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8376CD" w14:textId="2C374A07" w:rsidR="00A277BA" w:rsidRDefault="00FD297C" w:rsidP="00BD6CC2">
      <w:pPr>
        <w:autoSpaceDE w:val="0"/>
        <w:adjustRightInd w:val="0"/>
        <w:ind w:left="142"/>
        <w:jc w:val="center"/>
        <w:rPr>
          <w:rFonts w:asciiTheme="minorHAnsi" w:hAnsiTheme="minorHAnsi" w:cstheme="minorHAnsi"/>
          <w:b/>
          <w:sz w:val="21"/>
          <w:szCs w:val="21"/>
          <w:lang w:val="es-ES"/>
        </w:rPr>
      </w:pPr>
      <w:r>
        <w:rPr>
          <w:rFonts w:asciiTheme="minorHAnsi" w:hAnsiTheme="minorHAnsi" w:cstheme="minorHAnsi"/>
          <w:b/>
          <w:sz w:val="21"/>
          <w:szCs w:val="21"/>
          <w:lang w:val="es-ES"/>
        </w:rPr>
        <w:t>FORMATO</w:t>
      </w:r>
    </w:p>
    <w:p w14:paraId="15CABA18" w14:textId="77777777" w:rsidR="003F75CF" w:rsidRDefault="003F75CF" w:rsidP="00BD6CC2">
      <w:pPr>
        <w:autoSpaceDE w:val="0"/>
        <w:adjustRightInd w:val="0"/>
        <w:ind w:left="142"/>
        <w:jc w:val="center"/>
        <w:rPr>
          <w:rFonts w:asciiTheme="minorHAnsi" w:hAnsiTheme="minorHAnsi" w:cstheme="minorHAnsi"/>
          <w:b/>
          <w:sz w:val="21"/>
          <w:szCs w:val="21"/>
          <w:lang w:val="es-ES"/>
        </w:rPr>
      </w:pPr>
    </w:p>
    <w:tbl>
      <w:tblPr>
        <w:tblStyle w:val="Tablaconcuadrcula"/>
        <w:tblW w:w="0" w:type="auto"/>
        <w:tblInd w:w="142" w:type="dxa"/>
        <w:tblLook w:val="04A0" w:firstRow="1" w:lastRow="0" w:firstColumn="1" w:lastColumn="0" w:noHBand="0" w:noVBand="1"/>
      </w:tblPr>
      <w:tblGrid>
        <w:gridCol w:w="8686"/>
      </w:tblGrid>
      <w:tr w:rsidR="004F4E10" w14:paraId="77E6D983" w14:textId="77777777" w:rsidTr="004F4E10">
        <w:tc>
          <w:tcPr>
            <w:tcW w:w="8686" w:type="dxa"/>
          </w:tcPr>
          <w:p w14:paraId="2FA2883D" w14:textId="05F54F9E" w:rsidR="004F4E10" w:rsidRPr="00EF731E" w:rsidRDefault="004F4E10" w:rsidP="004F4E10">
            <w:pPr>
              <w:autoSpaceDE w:val="0"/>
              <w:adjustRightInd w:val="0"/>
              <w:ind w:left="142"/>
              <w:jc w:val="center"/>
              <w:rPr>
                <w:rFonts w:asciiTheme="minorHAnsi" w:hAnsiTheme="minorHAnsi" w:cstheme="minorHAnsi"/>
                <w:b/>
                <w:lang w:val="es-ES"/>
              </w:rPr>
            </w:pPr>
            <w:r w:rsidRPr="00EF731E">
              <w:rPr>
                <w:rFonts w:asciiTheme="minorHAnsi" w:hAnsiTheme="minorHAnsi" w:cstheme="minorHAnsi"/>
                <w:b/>
                <w:lang w:val="es-ES"/>
              </w:rPr>
              <w:t xml:space="preserve">ELEMENTOS QUE DEBE CONTENER: </w:t>
            </w:r>
          </w:p>
          <w:p w14:paraId="0951633B" w14:textId="77777777" w:rsidR="004F4E10" w:rsidRPr="00FB01CC" w:rsidRDefault="004F4E10" w:rsidP="004F4E10">
            <w:pPr>
              <w:autoSpaceDE w:val="0"/>
              <w:adjustRightInd w:val="0"/>
              <w:ind w:left="142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</w:pPr>
            <w:r w:rsidRPr="00EF731E">
              <w:rPr>
                <w:rFonts w:asciiTheme="minorHAnsi" w:hAnsiTheme="minorHAnsi" w:cstheme="minorHAnsi"/>
                <w:b/>
                <w:lang w:val="es-ES"/>
              </w:rPr>
              <w:t>“</w:t>
            </w:r>
            <w:r w:rsidRPr="00FB01CC"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  <w:t>LA PRESENTACIÓN DEL ESTADO QUE GUARDAN LOS TEMAS DE LA ADMINISTRACIÓN 2022-2024”.</w:t>
            </w:r>
          </w:p>
          <w:p w14:paraId="6D087113" w14:textId="77777777" w:rsidR="004F4E10" w:rsidRDefault="004F4E10" w:rsidP="00BD6CC2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lang w:val="es-ES"/>
              </w:rPr>
            </w:pPr>
          </w:p>
        </w:tc>
      </w:tr>
      <w:tr w:rsidR="004F4E10" w14:paraId="48F38963" w14:textId="77777777" w:rsidTr="004F4E10">
        <w:tc>
          <w:tcPr>
            <w:tcW w:w="8686" w:type="dxa"/>
          </w:tcPr>
          <w:p w14:paraId="6E338148" w14:textId="003EE1EC" w:rsidR="004F4E10" w:rsidRDefault="004F4E10" w:rsidP="004F4E10">
            <w:pPr>
              <w:autoSpaceDE w:val="0"/>
              <w:adjustRightInd w:val="0"/>
              <w:rPr>
                <w:rFonts w:asciiTheme="minorHAnsi" w:hAnsiTheme="minorHAnsi" w:cstheme="minorHAnsi"/>
                <w:b/>
                <w:lang w:val="es-ES"/>
              </w:rPr>
            </w:pPr>
            <w:r w:rsidRPr="00DD42AA">
              <w:rPr>
                <w:rFonts w:asciiTheme="minorHAnsi" w:hAnsiTheme="minorHAnsi" w:cstheme="minorHAnsi"/>
                <w:sz w:val="28"/>
                <w:szCs w:val="28"/>
              </w:rPr>
              <w:t xml:space="preserve">Dependencia: </w:t>
            </w:r>
            <w:r w:rsidR="00BE2A2D" w:rsidRPr="0028162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Coordinación de Políticas Públicas, Planeación, Programas Municipales y Mejora Regulatoria</w:t>
            </w:r>
            <w:r w:rsidR="00BE2A2D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</w:tc>
      </w:tr>
      <w:tr w:rsidR="004F4E10" w14:paraId="5B534BB6" w14:textId="77777777" w:rsidTr="004F4E10">
        <w:tc>
          <w:tcPr>
            <w:tcW w:w="8686" w:type="dxa"/>
          </w:tcPr>
          <w:p w14:paraId="41EA79E6" w14:textId="33C6C418" w:rsidR="004F4E10" w:rsidRDefault="004F4E10" w:rsidP="007D382A">
            <w:pPr>
              <w:autoSpaceDE w:val="0"/>
              <w:adjustRightInd w:val="0"/>
              <w:rPr>
                <w:rFonts w:asciiTheme="minorHAnsi" w:hAnsiTheme="minorHAnsi" w:cstheme="minorHAnsi"/>
                <w:b/>
                <w:lang w:val="es-ES"/>
              </w:rPr>
            </w:pPr>
            <w:r w:rsidRPr="00DD42AA">
              <w:rPr>
                <w:rFonts w:asciiTheme="minorHAnsi" w:hAnsiTheme="minorHAnsi" w:cstheme="minorHAnsi"/>
                <w:sz w:val="28"/>
                <w:szCs w:val="28"/>
              </w:rPr>
              <w:t xml:space="preserve">Unidad administrativa: </w:t>
            </w:r>
            <w:r w:rsidR="00BE2A2D" w:rsidRPr="0028162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UIPPE</w:t>
            </w:r>
            <w:r w:rsidR="00BE2A2D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</w:tc>
      </w:tr>
      <w:tr w:rsidR="004F4E10" w14:paraId="1911C16A" w14:textId="77777777" w:rsidTr="004F4E10">
        <w:tc>
          <w:tcPr>
            <w:tcW w:w="8686" w:type="dxa"/>
          </w:tcPr>
          <w:p w14:paraId="258C792F" w14:textId="1E7288CA" w:rsidR="004F4E10" w:rsidRDefault="004F4E10" w:rsidP="004F4E10">
            <w:pPr>
              <w:autoSpaceDE w:val="0"/>
              <w:adjustRightInd w:val="0"/>
              <w:rPr>
                <w:rFonts w:asciiTheme="minorHAnsi" w:hAnsiTheme="minorHAnsi" w:cstheme="minorHAnsi"/>
                <w:b/>
                <w:lang w:val="es-ES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Programa</w:t>
            </w:r>
            <w:r w:rsidR="007D382A">
              <w:rPr>
                <w:rFonts w:asciiTheme="minorHAnsi" w:hAnsiTheme="minorHAnsi" w:cstheme="minorHAnsi"/>
                <w:sz w:val="28"/>
                <w:szCs w:val="28"/>
              </w:rPr>
              <w:t xml:space="preserve"> presupuestario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: </w:t>
            </w:r>
            <w:r w:rsidR="00165894" w:rsidRPr="0028162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01050205, Planeación y presupuesto basado en resultados.</w:t>
            </w:r>
          </w:p>
        </w:tc>
      </w:tr>
      <w:tr w:rsidR="004F4E10" w14:paraId="7E5F255A" w14:textId="77777777" w:rsidTr="004F4E10">
        <w:tc>
          <w:tcPr>
            <w:tcW w:w="8686" w:type="dxa"/>
          </w:tcPr>
          <w:p w14:paraId="5935C1F8" w14:textId="29FB081A" w:rsidR="004F4E10" w:rsidRDefault="004F4E10" w:rsidP="004F4E10">
            <w:pPr>
              <w:autoSpaceDE w:val="0"/>
              <w:adjustRightInd w:val="0"/>
              <w:rPr>
                <w:rFonts w:asciiTheme="minorHAnsi" w:hAnsiTheme="minorHAnsi" w:cstheme="minorHAnsi"/>
                <w:b/>
                <w:lang w:val="es-ES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Proyecto: </w:t>
            </w:r>
            <w:r w:rsidR="00165894" w:rsidRPr="0028162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010502050107, Planeación y evaluación para el desarrollo municipal.</w:t>
            </w:r>
          </w:p>
        </w:tc>
      </w:tr>
      <w:tr w:rsidR="004F4E10" w14:paraId="71614326" w14:textId="77777777" w:rsidTr="004F4E10">
        <w:tc>
          <w:tcPr>
            <w:tcW w:w="8686" w:type="dxa"/>
          </w:tcPr>
          <w:p w14:paraId="5C6FF0E8" w14:textId="77777777" w:rsidR="00BE2A2D" w:rsidRDefault="004F4E10" w:rsidP="004F4E10">
            <w:pPr>
              <w:autoSpaceDE w:val="0"/>
              <w:adjustRightInd w:val="0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Tema: </w:t>
            </w:r>
          </w:p>
          <w:p w14:paraId="4B596838" w14:textId="40000942" w:rsidR="004F4E10" w:rsidRPr="00281620" w:rsidRDefault="00BE2A2D" w:rsidP="004F4E10">
            <w:pPr>
              <w:autoSpaceDE w:val="0"/>
              <w:adjustRightInd w:val="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28162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VII. Rendición de Cuentas y Transparencia</w:t>
            </w:r>
          </w:p>
          <w:p w14:paraId="2328DADE" w14:textId="12F9DF6C" w:rsidR="00BE2A2D" w:rsidRPr="00BE2A2D" w:rsidRDefault="00BE2A2D" w:rsidP="00BE2A2D">
            <w:pPr>
              <w:pStyle w:val="Prrafodelista"/>
              <w:numPr>
                <w:ilvl w:val="0"/>
                <w:numId w:val="12"/>
              </w:numPr>
              <w:autoSpaceDE w:val="0"/>
              <w:adjustRightInd w:val="0"/>
              <w:rPr>
                <w:rFonts w:cstheme="minorHAnsi"/>
                <w:bCs/>
                <w:lang w:val="es-ES"/>
              </w:rPr>
            </w:pPr>
            <w:r w:rsidRPr="00281620">
              <w:rPr>
                <w:rFonts w:cstheme="minorHAnsi"/>
                <w:b/>
                <w:bCs/>
                <w:sz w:val="28"/>
                <w:szCs w:val="28"/>
                <w:lang w:val="es-ES"/>
              </w:rPr>
              <w:t>Resultados de la evaluación de programas</w:t>
            </w:r>
            <w:r w:rsidRPr="00281620">
              <w:rPr>
                <w:rFonts w:cstheme="minorHAnsi"/>
                <w:b/>
                <w:bCs/>
                <w:lang w:val="es-ES"/>
              </w:rPr>
              <w:t>.</w:t>
            </w:r>
          </w:p>
        </w:tc>
      </w:tr>
    </w:tbl>
    <w:p w14:paraId="51728BDF" w14:textId="77777777" w:rsidR="00BD6CC2" w:rsidRPr="003F75CF" w:rsidRDefault="00BD6CC2" w:rsidP="00BD6CC2">
      <w:pPr>
        <w:ind w:right="40"/>
        <w:jc w:val="center"/>
        <w:rPr>
          <w:rFonts w:ascii="Arial" w:hAnsi="Arial"/>
          <w:b/>
          <w:sz w:val="28"/>
          <w:szCs w:val="28"/>
        </w:rPr>
      </w:pPr>
    </w:p>
    <w:p w14:paraId="5AE72DBD" w14:textId="3CDCFE9E" w:rsidR="00D05F24" w:rsidRPr="003F75CF" w:rsidRDefault="00D05F24" w:rsidP="00BD6CC2">
      <w:pPr>
        <w:widowControl/>
        <w:numPr>
          <w:ilvl w:val="0"/>
          <w:numId w:val="1"/>
        </w:numPr>
        <w:suppressAutoHyphens w:val="0"/>
        <w:autoSpaceDN/>
        <w:jc w:val="both"/>
        <w:textAlignment w:val="auto"/>
        <w:rPr>
          <w:rFonts w:asciiTheme="minorHAnsi" w:hAnsiTheme="minorHAnsi" w:cstheme="minorHAnsi"/>
          <w:b/>
          <w:sz w:val="28"/>
          <w:szCs w:val="28"/>
          <w:lang w:val="es-ES"/>
        </w:rPr>
      </w:pPr>
      <w:r w:rsidRPr="003F75CF">
        <w:rPr>
          <w:rFonts w:asciiTheme="minorHAnsi" w:hAnsiTheme="minorHAnsi" w:cstheme="minorHAnsi"/>
          <w:b/>
          <w:sz w:val="28"/>
          <w:szCs w:val="28"/>
          <w:lang w:val="es-ES"/>
        </w:rPr>
        <w:t>INTRODUCCIÓN</w:t>
      </w:r>
      <w:r w:rsidR="000E2C67" w:rsidRPr="003F75CF">
        <w:rPr>
          <w:rFonts w:asciiTheme="minorHAnsi" w:hAnsiTheme="minorHAnsi" w:cstheme="minorHAnsi"/>
          <w:b/>
          <w:sz w:val="28"/>
          <w:szCs w:val="28"/>
          <w:lang w:val="es-ES"/>
        </w:rPr>
        <w:t>:</w:t>
      </w:r>
      <w:r w:rsidR="007D382A">
        <w:rPr>
          <w:rFonts w:asciiTheme="minorHAnsi" w:hAnsiTheme="minorHAnsi" w:cstheme="minorHAnsi"/>
          <w:b/>
          <w:sz w:val="28"/>
          <w:szCs w:val="28"/>
          <w:lang w:val="es-ES"/>
        </w:rPr>
        <w:t xml:space="preserve"> </w:t>
      </w:r>
    </w:p>
    <w:p w14:paraId="47BA4696" w14:textId="77777777" w:rsidR="00AF5B4B" w:rsidRDefault="00AF5B4B" w:rsidP="000E2C67">
      <w:pPr>
        <w:jc w:val="both"/>
        <w:rPr>
          <w:rFonts w:asciiTheme="minorHAnsi" w:hAnsiTheme="minorHAnsi" w:cstheme="minorHAnsi"/>
          <w:b/>
          <w:sz w:val="28"/>
          <w:szCs w:val="28"/>
          <w:lang w:val="es-ES"/>
        </w:rPr>
      </w:pPr>
    </w:p>
    <w:p w14:paraId="08CEED0B" w14:textId="77777777" w:rsidR="00AF5B4B" w:rsidRDefault="00AF5B4B" w:rsidP="00AF5B4B">
      <w:pPr>
        <w:pStyle w:val="Default"/>
        <w:spacing w:line="360" w:lineRule="auto"/>
        <w:jc w:val="both"/>
        <w:rPr>
          <w:rFonts w:ascii="Codec Pro Light" w:hAnsi="Codec Pro Light"/>
          <w:color w:val="000000" w:themeColor="text1"/>
        </w:rPr>
      </w:pPr>
      <w:r w:rsidRPr="000F2EE3">
        <w:rPr>
          <w:rFonts w:ascii="Codec Pro Light" w:hAnsi="Codec Pro Light"/>
          <w:color w:val="000000" w:themeColor="text1"/>
        </w:rPr>
        <w:t xml:space="preserve">La </w:t>
      </w:r>
      <w:r w:rsidRPr="006D2CAB">
        <w:rPr>
          <w:rFonts w:ascii="Codec Pro Light" w:hAnsi="Codec Pro Light"/>
          <w:color w:val="000000" w:themeColor="text1"/>
        </w:rPr>
        <w:t>Constitución</w:t>
      </w:r>
      <w:r w:rsidRPr="000F2EE3">
        <w:rPr>
          <w:rFonts w:ascii="Codec Pro Light" w:hAnsi="Codec Pro Light"/>
          <w:color w:val="000000" w:themeColor="text1"/>
        </w:rPr>
        <w:t xml:space="preserve"> Política de los Estados Unidos Mexicanos señala en su artículo 134 que “Los recursos económicos de que dispongan la federación, las entidades federativas, los municipios y las dem</w:t>
      </w:r>
      <w:r>
        <w:rPr>
          <w:rFonts w:ascii="Codec Pro Light" w:hAnsi="Codec Pro Light"/>
          <w:color w:val="000000" w:themeColor="text1"/>
        </w:rPr>
        <w:t>arcaciones territoriales de la C</w:t>
      </w:r>
      <w:r w:rsidRPr="000F2EE3">
        <w:rPr>
          <w:rFonts w:ascii="Codec Pro Light" w:hAnsi="Codec Pro Light"/>
          <w:color w:val="000000" w:themeColor="text1"/>
        </w:rPr>
        <w:t xml:space="preserve">iudad de México, se administrarán con eficiencia, eficacia, economía, transparencia y honradez para satisfacer los objetivos para los que estén destinados”. </w:t>
      </w:r>
    </w:p>
    <w:p w14:paraId="1442D6D1" w14:textId="77777777" w:rsidR="004B27AD" w:rsidRDefault="004B27AD" w:rsidP="00AF5B4B">
      <w:pPr>
        <w:pStyle w:val="Default"/>
        <w:spacing w:line="360" w:lineRule="auto"/>
        <w:jc w:val="both"/>
        <w:rPr>
          <w:rFonts w:ascii="Codec Pro Light" w:hAnsi="Codec Pro Light"/>
          <w:color w:val="000000" w:themeColor="text1"/>
        </w:rPr>
      </w:pPr>
    </w:p>
    <w:p w14:paraId="7FCA7BA1" w14:textId="63735D6B" w:rsidR="004B27AD" w:rsidRDefault="004B27AD" w:rsidP="004B27AD">
      <w:pPr>
        <w:spacing w:line="360" w:lineRule="auto"/>
        <w:jc w:val="both"/>
        <w:rPr>
          <w:rFonts w:ascii="Codec Pro Light" w:hAnsi="Codec Pro Light"/>
          <w:color w:val="000000" w:themeColor="text1"/>
          <w:sz w:val="24"/>
          <w:szCs w:val="24"/>
        </w:rPr>
      </w:pPr>
      <w:r>
        <w:rPr>
          <w:rFonts w:ascii="Codec Pro Light" w:hAnsi="Codec Pro Light"/>
          <w:color w:val="000000" w:themeColor="text1"/>
          <w:sz w:val="24"/>
          <w:szCs w:val="24"/>
        </w:rPr>
        <w:t>Para tal efecto cada ejercicio fiscal se tiene que r</w:t>
      </w:r>
      <w:r w:rsidRPr="00C8292D">
        <w:rPr>
          <w:rFonts w:ascii="Codec Pro Light" w:hAnsi="Codec Pro Light"/>
          <w:color w:val="000000" w:themeColor="text1"/>
          <w:sz w:val="24"/>
          <w:szCs w:val="24"/>
        </w:rPr>
        <w:t xml:space="preserve">ealizar </w:t>
      </w:r>
      <w:r>
        <w:rPr>
          <w:rFonts w:ascii="Codec Pro Light" w:hAnsi="Codec Pro Light"/>
          <w:color w:val="000000" w:themeColor="text1"/>
          <w:sz w:val="24"/>
          <w:szCs w:val="24"/>
        </w:rPr>
        <w:t>una</w:t>
      </w:r>
      <w:r w:rsidRPr="00C8292D">
        <w:rPr>
          <w:rFonts w:ascii="Codec Pro Light" w:hAnsi="Codec Pro Light"/>
          <w:color w:val="000000" w:themeColor="text1"/>
          <w:sz w:val="24"/>
          <w:szCs w:val="24"/>
        </w:rPr>
        <w:t xml:space="preserve"> evaluaci</w:t>
      </w:r>
      <w:r>
        <w:rPr>
          <w:rFonts w:ascii="Codec Pro Light" w:hAnsi="Codec Pro Light"/>
          <w:color w:val="000000" w:themeColor="text1"/>
          <w:sz w:val="24"/>
          <w:szCs w:val="24"/>
        </w:rPr>
        <w:t>ón</w:t>
      </w:r>
      <w:r w:rsidRPr="00C8292D">
        <w:rPr>
          <w:rFonts w:ascii="Codec Pro Light" w:hAnsi="Codec Pro Light"/>
          <w:color w:val="000000" w:themeColor="text1"/>
          <w:sz w:val="24"/>
          <w:szCs w:val="24"/>
        </w:rPr>
        <w:t xml:space="preserve"> en apego a lo establecido en los “Lineamientos Generales</w:t>
      </w:r>
      <w:r w:rsidRPr="00C75BB1">
        <w:rPr>
          <w:rFonts w:ascii="Codec Pro Light" w:hAnsi="Codec Pro Light"/>
          <w:color w:val="000000" w:themeColor="text1"/>
          <w:sz w:val="24"/>
          <w:szCs w:val="24"/>
        </w:rPr>
        <w:t xml:space="preserve"> para la Evaluación de los Programas Presupuestarios Municipales,” vigentes, así como los ordenamientos aplicables.</w:t>
      </w:r>
    </w:p>
    <w:p w14:paraId="63DF312E" w14:textId="77777777" w:rsidR="00165894" w:rsidRDefault="00165894" w:rsidP="00AF5B4B">
      <w:pPr>
        <w:spacing w:line="360" w:lineRule="auto"/>
        <w:jc w:val="both"/>
        <w:rPr>
          <w:rFonts w:ascii="Codec Pro Light" w:hAnsi="Codec Pro Light"/>
          <w:sz w:val="24"/>
          <w:szCs w:val="24"/>
        </w:rPr>
      </w:pPr>
    </w:p>
    <w:p w14:paraId="20DDE709" w14:textId="52776E33" w:rsidR="00165894" w:rsidRPr="00165894" w:rsidRDefault="00165894" w:rsidP="00AF5B4B">
      <w:pPr>
        <w:spacing w:line="360" w:lineRule="auto"/>
        <w:jc w:val="both"/>
        <w:rPr>
          <w:rFonts w:ascii="Codec Pro Light" w:hAnsi="Codec Pro Light"/>
          <w:b/>
          <w:bCs/>
          <w:sz w:val="24"/>
          <w:szCs w:val="24"/>
        </w:rPr>
      </w:pPr>
      <w:r w:rsidRPr="00165894">
        <w:rPr>
          <w:rFonts w:ascii="Codec Pro Light" w:hAnsi="Codec Pro Light"/>
          <w:b/>
          <w:bCs/>
          <w:sz w:val="24"/>
          <w:szCs w:val="24"/>
        </w:rPr>
        <w:t>Vinculación con el PDM</w:t>
      </w:r>
    </w:p>
    <w:p w14:paraId="75B52D69" w14:textId="77777777" w:rsidR="00165894" w:rsidRDefault="00165894" w:rsidP="00AF5B4B">
      <w:pPr>
        <w:spacing w:line="360" w:lineRule="auto"/>
        <w:jc w:val="both"/>
        <w:rPr>
          <w:rFonts w:ascii="Codec Pro Light" w:hAnsi="Codec Pro Light"/>
          <w:sz w:val="24"/>
          <w:szCs w:val="24"/>
        </w:rPr>
      </w:pPr>
    </w:p>
    <w:p w14:paraId="784A568E" w14:textId="182DF253" w:rsidR="00165894" w:rsidRDefault="00165894" w:rsidP="00165894">
      <w:pPr>
        <w:spacing w:line="360" w:lineRule="auto"/>
        <w:jc w:val="both"/>
        <w:rPr>
          <w:rFonts w:ascii="Codec Pro Light" w:hAnsi="Codec Pro Light"/>
          <w:sz w:val="24"/>
          <w:szCs w:val="24"/>
        </w:rPr>
      </w:pPr>
      <w:r>
        <w:rPr>
          <w:rFonts w:ascii="Codec Pro Light" w:hAnsi="Codec Pro Light"/>
          <w:sz w:val="24"/>
          <w:szCs w:val="24"/>
        </w:rPr>
        <w:t>El presente tema se vincula de manera indirecta con Eje Transversal II, Gobierno Moderno, Capaz y Responsable</w:t>
      </w:r>
      <w:r w:rsidR="00645E8F">
        <w:rPr>
          <w:rFonts w:ascii="Codec Pro Light" w:hAnsi="Codec Pro Light"/>
          <w:sz w:val="24"/>
          <w:szCs w:val="24"/>
        </w:rPr>
        <w:t>,</w:t>
      </w:r>
      <w:r>
        <w:rPr>
          <w:rFonts w:ascii="Codec Pro Light" w:hAnsi="Codec Pro Light"/>
          <w:sz w:val="24"/>
          <w:szCs w:val="24"/>
        </w:rPr>
        <w:t xml:space="preserve"> del PDM</w:t>
      </w:r>
      <w:r w:rsidR="00645E8F">
        <w:rPr>
          <w:rFonts w:ascii="Codec Pro Light" w:hAnsi="Codec Pro Light"/>
          <w:sz w:val="24"/>
          <w:szCs w:val="24"/>
        </w:rPr>
        <w:t xml:space="preserve"> 2022 - 2024</w:t>
      </w:r>
      <w:r>
        <w:rPr>
          <w:rFonts w:ascii="Codec Pro Light" w:hAnsi="Codec Pro Light"/>
          <w:sz w:val="24"/>
          <w:szCs w:val="24"/>
        </w:rPr>
        <w:t>, específicamente con el numeral</w:t>
      </w:r>
      <w:r w:rsidR="00645E8F">
        <w:rPr>
          <w:rFonts w:ascii="Codec Pro Light" w:hAnsi="Codec Pro Light"/>
          <w:sz w:val="24"/>
          <w:szCs w:val="24"/>
        </w:rPr>
        <w:t>:</w:t>
      </w:r>
    </w:p>
    <w:p w14:paraId="20710DBE" w14:textId="77777777" w:rsidR="00165894" w:rsidRDefault="00165894" w:rsidP="00165894">
      <w:pPr>
        <w:spacing w:line="360" w:lineRule="auto"/>
        <w:jc w:val="both"/>
        <w:rPr>
          <w:rFonts w:ascii="Codec Pro Light" w:hAnsi="Codec Pro Light"/>
          <w:sz w:val="24"/>
          <w:szCs w:val="24"/>
        </w:rPr>
      </w:pPr>
    </w:p>
    <w:p w14:paraId="5E76B24F" w14:textId="2C28F4F0" w:rsidR="00165894" w:rsidRPr="00281620" w:rsidRDefault="00165894" w:rsidP="00281620">
      <w:pPr>
        <w:spacing w:line="360" w:lineRule="auto"/>
        <w:ind w:left="567" w:right="1041"/>
        <w:jc w:val="both"/>
        <w:rPr>
          <w:rFonts w:ascii="Codec Pro Light" w:hAnsi="Codec Pro Light"/>
          <w:b/>
          <w:bCs/>
          <w:i/>
          <w:iCs/>
          <w:sz w:val="24"/>
          <w:szCs w:val="24"/>
        </w:rPr>
      </w:pPr>
      <w:r w:rsidRPr="00165894">
        <w:rPr>
          <w:rFonts w:ascii="Codec Pro Light" w:hAnsi="Codec Pro Light"/>
          <w:b/>
          <w:bCs/>
          <w:i/>
          <w:iCs/>
          <w:sz w:val="24"/>
          <w:szCs w:val="24"/>
        </w:rPr>
        <w:lastRenderedPageBreak/>
        <w:t>XIII. CRITERIOS GENERALES PARA LA EVALUACIÓN DEL PLAN DE DESARROLLO MUNICIPAL Y</w:t>
      </w:r>
      <w:r w:rsidRPr="00281620">
        <w:rPr>
          <w:rFonts w:ascii="Codec Pro Light" w:hAnsi="Codec Pro Light"/>
          <w:b/>
          <w:bCs/>
          <w:i/>
          <w:iCs/>
          <w:sz w:val="24"/>
          <w:szCs w:val="24"/>
        </w:rPr>
        <w:t xml:space="preserve"> </w:t>
      </w:r>
      <w:r w:rsidRPr="00165894">
        <w:rPr>
          <w:rFonts w:ascii="Codec Pro Light" w:hAnsi="Codec Pro Light"/>
          <w:b/>
          <w:bCs/>
          <w:i/>
          <w:iCs/>
          <w:sz w:val="24"/>
          <w:szCs w:val="24"/>
        </w:rPr>
        <w:t>SUS PROGRAMAS</w:t>
      </w:r>
      <w:r w:rsidRPr="00281620">
        <w:rPr>
          <w:rFonts w:ascii="Codec Pro Light" w:hAnsi="Codec Pro Light"/>
          <w:b/>
          <w:bCs/>
          <w:i/>
          <w:iCs/>
          <w:sz w:val="24"/>
          <w:szCs w:val="24"/>
        </w:rPr>
        <w:t>.</w:t>
      </w:r>
    </w:p>
    <w:p w14:paraId="2A8973DA" w14:textId="77777777" w:rsidR="00165894" w:rsidRPr="00165894" w:rsidRDefault="00165894" w:rsidP="00281620">
      <w:pPr>
        <w:spacing w:line="360" w:lineRule="auto"/>
        <w:ind w:left="567" w:right="1041"/>
        <w:jc w:val="both"/>
        <w:rPr>
          <w:rFonts w:ascii="Codec Pro Light" w:hAnsi="Codec Pro Light"/>
          <w:i/>
          <w:iCs/>
          <w:sz w:val="24"/>
          <w:szCs w:val="24"/>
        </w:rPr>
      </w:pPr>
    </w:p>
    <w:p w14:paraId="0AA37478" w14:textId="77777777" w:rsidR="00165894" w:rsidRPr="00165894" w:rsidRDefault="00165894" w:rsidP="00281620">
      <w:pPr>
        <w:spacing w:line="360" w:lineRule="auto"/>
        <w:ind w:left="567" w:right="1041"/>
        <w:jc w:val="both"/>
        <w:rPr>
          <w:rFonts w:ascii="Codec Pro Light" w:hAnsi="Codec Pro Light"/>
          <w:b/>
          <w:bCs/>
          <w:i/>
          <w:iCs/>
          <w:sz w:val="24"/>
          <w:szCs w:val="24"/>
        </w:rPr>
      </w:pPr>
      <w:r w:rsidRPr="00165894">
        <w:rPr>
          <w:rFonts w:ascii="Codec Pro Light" w:hAnsi="Codec Pro Light"/>
          <w:b/>
          <w:bCs/>
          <w:i/>
          <w:iCs/>
          <w:sz w:val="24"/>
          <w:szCs w:val="24"/>
        </w:rPr>
        <w:t>Seguimiento y Evaluación</w:t>
      </w:r>
    </w:p>
    <w:p w14:paraId="04C1D50A" w14:textId="69AD2A8A" w:rsidR="00165894" w:rsidRPr="00281620" w:rsidRDefault="00165894" w:rsidP="00281620">
      <w:pPr>
        <w:spacing w:line="360" w:lineRule="auto"/>
        <w:ind w:left="567" w:right="1041"/>
        <w:jc w:val="both"/>
        <w:rPr>
          <w:rFonts w:ascii="Codec Pro Light" w:hAnsi="Codec Pro Light"/>
          <w:i/>
          <w:iCs/>
          <w:sz w:val="24"/>
          <w:szCs w:val="24"/>
        </w:rPr>
      </w:pPr>
      <w:r w:rsidRPr="00165894">
        <w:rPr>
          <w:rFonts w:ascii="Codec Pro Light" w:hAnsi="Codec Pro Light"/>
          <w:i/>
          <w:iCs/>
          <w:sz w:val="24"/>
          <w:szCs w:val="24"/>
        </w:rPr>
        <w:t>La Gestión para Resultados (GpR) como herramienta para la Administración Pública Municipal</w:t>
      </w:r>
      <w:r w:rsidRPr="00281620">
        <w:rPr>
          <w:rFonts w:ascii="Codec Pro Light" w:hAnsi="Codec Pro Light"/>
          <w:i/>
          <w:iCs/>
          <w:sz w:val="24"/>
          <w:szCs w:val="24"/>
        </w:rPr>
        <w:t xml:space="preserve"> </w:t>
      </w:r>
      <w:r w:rsidRPr="00165894">
        <w:rPr>
          <w:rFonts w:ascii="Codec Pro Light" w:hAnsi="Codec Pro Light"/>
          <w:i/>
          <w:iCs/>
          <w:sz w:val="24"/>
          <w:szCs w:val="24"/>
        </w:rPr>
        <w:t>permite y facilita el mejor conocimiento y la mayor capacidad de análisis, diseño de alternativas</w:t>
      </w:r>
      <w:r w:rsidRPr="00281620">
        <w:rPr>
          <w:rFonts w:ascii="Codec Pro Light" w:hAnsi="Codec Pro Light"/>
          <w:i/>
          <w:iCs/>
          <w:sz w:val="24"/>
          <w:szCs w:val="24"/>
        </w:rPr>
        <w:t xml:space="preserve"> </w:t>
      </w:r>
      <w:r w:rsidRPr="00165894">
        <w:rPr>
          <w:rFonts w:ascii="Codec Pro Light" w:hAnsi="Codec Pro Light"/>
          <w:i/>
          <w:iCs/>
          <w:sz w:val="24"/>
          <w:szCs w:val="24"/>
        </w:rPr>
        <w:t>y toma de decisiones, para lograr mejores resultados, se enfoca en los resultados y busca orientar</w:t>
      </w:r>
      <w:r w:rsidRPr="00281620">
        <w:rPr>
          <w:rFonts w:ascii="Codec Pro Light" w:hAnsi="Codec Pro Light"/>
          <w:i/>
          <w:iCs/>
          <w:sz w:val="24"/>
          <w:szCs w:val="24"/>
        </w:rPr>
        <w:t xml:space="preserve"> </w:t>
      </w:r>
      <w:r w:rsidRPr="00165894">
        <w:rPr>
          <w:rFonts w:ascii="Codec Pro Light" w:hAnsi="Codec Pro Light"/>
          <w:i/>
          <w:iCs/>
          <w:sz w:val="24"/>
          <w:szCs w:val="24"/>
        </w:rPr>
        <w:t>las acciones para el logro de objetivos.</w:t>
      </w:r>
    </w:p>
    <w:p w14:paraId="1898992A" w14:textId="77777777" w:rsidR="00165894" w:rsidRPr="00165894" w:rsidRDefault="00165894" w:rsidP="00281620">
      <w:pPr>
        <w:spacing w:line="360" w:lineRule="auto"/>
        <w:ind w:left="567" w:right="1041"/>
        <w:jc w:val="both"/>
        <w:rPr>
          <w:rFonts w:ascii="Codec Pro Light" w:hAnsi="Codec Pro Light"/>
          <w:i/>
          <w:iCs/>
          <w:sz w:val="24"/>
          <w:szCs w:val="24"/>
        </w:rPr>
      </w:pPr>
    </w:p>
    <w:p w14:paraId="794AA4BC" w14:textId="1788F4CD" w:rsidR="00165894" w:rsidRPr="00281620" w:rsidRDefault="00165894" w:rsidP="00281620">
      <w:pPr>
        <w:spacing w:line="360" w:lineRule="auto"/>
        <w:ind w:left="567" w:right="1041"/>
        <w:jc w:val="both"/>
        <w:rPr>
          <w:rFonts w:ascii="Codec Pro Light" w:hAnsi="Codec Pro Light"/>
          <w:i/>
          <w:iCs/>
          <w:sz w:val="24"/>
          <w:szCs w:val="24"/>
        </w:rPr>
      </w:pPr>
      <w:r w:rsidRPr="00165894">
        <w:rPr>
          <w:rFonts w:ascii="Codec Pro Light" w:hAnsi="Codec Pro Light"/>
          <w:i/>
          <w:iCs/>
          <w:sz w:val="24"/>
          <w:szCs w:val="24"/>
        </w:rPr>
        <w:t>De acuerdo a lo establecido por los artículos 20 de la Ley de Planeación del Estado de México</w:t>
      </w:r>
      <w:r w:rsidRPr="00281620">
        <w:rPr>
          <w:rFonts w:ascii="Codec Pro Light" w:hAnsi="Codec Pro Light"/>
          <w:i/>
          <w:iCs/>
          <w:sz w:val="24"/>
          <w:szCs w:val="24"/>
        </w:rPr>
        <w:t xml:space="preserve"> </w:t>
      </w:r>
      <w:r w:rsidRPr="00165894">
        <w:rPr>
          <w:rFonts w:ascii="Codec Pro Light" w:hAnsi="Codec Pro Light"/>
          <w:i/>
          <w:iCs/>
          <w:sz w:val="24"/>
          <w:szCs w:val="24"/>
        </w:rPr>
        <w:t>y Municipios; 20 del Reglamento de la Ley de Planeación del Estado de México y Municipios; y</w:t>
      </w:r>
      <w:r w:rsidRPr="00281620">
        <w:rPr>
          <w:rFonts w:ascii="Codec Pro Light" w:hAnsi="Codec Pro Light"/>
          <w:i/>
          <w:iCs/>
          <w:sz w:val="24"/>
          <w:szCs w:val="24"/>
        </w:rPr>
        <w:t xml:space="preserve"> </w:t>
      </w:r>
      <w:r w:rsidRPr="00165894">
        <w:rPr>
          <w:rFonts w:ascii="Codec Pro Light" w:hAnsi="Codec Pro Light"/>
          <w:i/>
          <w:iCs/>
          <w:sz w:val="24"/>
          <w:szCs w:val="24"/>
        </w:rPr>
        <w:t>2.76 del Reglamento Orgánico de la Administración Pública Municipal de Naucalpan de Juárez,</w:t>
      </w:r>
      <w:r w:rsidRPr="00281620">
        <w:rPr>
          <w:rFonts w:ascii="Codec Pro Light" w:hAnsi="Codec Pro Light"/>
          <w:i/>
          <w:iCs/>
          <w:sz w:val="24"/>
          <w:szCs w:val="24"/>
        </w:rPr>
        <w:t xml:space="preserve"> </w:t>
      </w:r>
      <w:r w:rsidRPr="00165894">
        <w:rPr>
          <w:rFonts w:ascii="Codec Pro Light" w:hAnsi="Codec Pro Light"/>
          <w:i/>
          <w:iCs/>
          <w:sz w:val="24"/>
          <w:szCs w:val="24"/>
        </w:rPr>
        <w:t>del Estado de México, compete a la Coordinación de Política Pública, Planeación y Programas</w:t>
      </w:r>
      <w:r w:rsidRPr="00281620">
        <w:rPr>
          <w:rFonts w:ascii="Codec Pro Light" w:hAnsi="Codec Pro Light"/>
          <w:i/>
          <w:iCs/>
          <w:sz w:val="24"/>
          <w:szCs w:val="24"/>
        </w:rPr>
        <w:t xml:space="preserve"> </w:t>
      </w:r>
      <w:r w:rsidRPr="00165894">
        <w:rPr>
          <w:rFonts w:ascii="Codec Pro Light" w:hAnsi="Codec Pro Light"/>
          <w:i/>
          <w:iCs/>
          <w:sz w:val="24"/>
          <w:szCs w:val="24"/>
        </w:rPr>
        <w:t>Municipales a través de la Unidad de Información, Planeación, Programación y Evaluación</w:t>
      </w:r>
      <w:r w:rsidRPr="00281620">
        <w:rPr>
          <w:rFonts w:ascii="Codec Pro Light" w:hAnsi="Codec Pro Light"/>
          <w:i/>
          <w:iCs/>
          <w:sz w:val="24"/>
          <w:szCs w:val="24"/>
        </w:rPr>
        <w:t xml:space="preserve"> </w:t>
      </w:r>
      <w:r w:rsidRPr="00165894">
        <w:rPr>
          <w:rFonts w:ascii="Codec Pro Light" w:hAnsi="Codec Pro Light"/>
          <w:i/>
          <w:iCs/>
          <w:sz w:val="24"/>
          <w:szCs w:val="24"/>
        </w:rPr>
        <w:t>(UIPPE), el seguimiento y evaluación del cumplimiento del Plan de Desarrollo Municipal 2022-</w:t>
      </w:r>
      <w:r w:rsidRPr="00281620">
        <w:rPr>
          <w:rFonts w:ascii="Codec Pro Light" w:hAnsi="Codec Pro Light"/>
          <w:i/>
          <w:iCs/>
          <w:sz w:val="24"/>
          <w:szCs w:val="24"/>
        </w:rPr>
        <w:t xml:space="preserve"> </w:t>
      </w:r>
      <w:r w:rsidRPr="00165894">
        <w:rPr>
          <w:rFonts w:ascii="Codec Pro Light" w:hAnsi="Codec Pro Light"/>
          <w:i/>
          <w:iCs/>
          <w:sz w:val="24"/>
          <w:szCs w:val="24"/>
        </w:rPr>
        <w:t>2024, así como de los programas anuales contenidos en el Presupuesto basado en Resultados</w:t>
      </w:r>
      <w:r w:rsidRPr="00281620">
        <w:rPr>
          <w:rFonts w:ascii="Codec Pro Light" w:hAnsi="Codec Pro Light"/>
          <w:i/>
          <w:iCs/>
          <w:sz w:val="24"/>
          <w:szCs w:val="24"/>
        </w:rPr>
        <w:t xml:space="preserve"> Municipal (PbRM).</w:t>
      </w:r>
    </w:p>
    <w:p w14:paraId="677B7A35" w14:textId="77777777" w:rsidR="00165894" w:rsidRPr="00281620" w:rsidRDefault="00165894" w:rsidP="00281620">
      <w:pPr>
        <w:spacing w:line="360" w:lineRule="auto"/>
        <w:ind w:left="567" w:right="1041"/>
        <w:jc w:val="both"/>
        <w:rPr>
          <w:rFonts w:ascii="Codec Pro Light" w:hAnsi="Codec Pro Light"/>
          <w:i/>
          <w:iCs/>
          <w:sz w:val="24"/>
          <w:szCs w:val="24"/>
        </w:rPr>
      </w:pPr>
    </w:p>
    <w:p w14:paraId="7C7EF16E" w14:textId="18DE650F" w:rsidR="00165894" w:rsidRDefault="00165894" w:rsidP="00AF5B4B">
      <w:pPr>
        <w:spacing w:line="360" w:lineRule="auto"/>
        <w:jc w:val="both"/>
        <w:rPr>
          <w:rFonts w:ascii="Codec Pro Light" w:hAnsi="Codec Pro Light"/>
          <w:sz w:val="24"/>
          <w:szCs w:val="24"/>
        </w:rPr>
      </w:pPr>
      <w:r>
        <w:rPr>
          <w:rFonts w:ascii="Codec Pro Light" w:hAnsi="Codec Pro Light"/>
          <w:sz w:val="24"/>
          <w:szCs w:val="24"/>
        </w:rPr>
        <w:t xml:space="preserve">Programación y Presupuesto asignado </w:t>
      </w:r>
      <w:r w:rsidR="00281620">
        <w:rPr>
          <w:rFonts w:ascii="Codec Pro Light" w:hAnsi="Codec Pro Light"/>
          <w:sz w:val="24"/>
          <w:szCs w:val="24"/>
        </w:rPr>
        <w:t>al proyecto presupuestario en que se encuentra prevista la meta es el siguiente</w:t>
      </w:r>
      <w:r>
        <w:rPr>
          <w:rFonts w:ascii="Codec Pro Light" w:hAnsi="Codec Pro Light"/>
          <w:sz w:val="24"/>
          <w:szCs w:val="24"/>
        </w:rPr>
        <w:t xml:space="preserve">: </w:t>
      </w:r>
    </w:p>
    <w:p w14:paraId="597A3C2F" w14:textId="77777777" w:rsidR="00165894" w:rsidRDefault="00165894" w:rsidP="00AF5B4B">
      <w:pPr>
        <w:spacing w:line="360" w:lineRule="auto"/>
        <w:jc w:val="both"/>
        <w:rPr>
          <w:rFonts w:ascii="Codec Pro Light" w:hAnsi="Codec Pro Light"/>
          <w:sz w:val="24"/>
          <w:szCs w:val="24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018"/>
        <w:gridCol w:w="2562"/>
        <w:gridCol w:w="2999"/>
        <w:gridCol w:w="2249"/>
      </w:tblGrid>
      <w:tr w:rsidR="00E06339" w14:paraId="0C0CA0E6" w14:textId="357F94DA" w:rsidTr="00E06339">
        <w:trPr>
          <w:jc w:val="center"/>
        </w:trPr>
        <w:tc>
          <w:tcPr>
            <w:tcW w:w="1039" w:type="dxa"/>
            <w:shd w:val="clear" w:color="auto" w:fill="E7E6E6" w:themeFill="background2"/>
          </w:tcPr>
          <w:p w14:paraId="644395E8" w14:textId="282A535D" w:rsidR="00E06339" w:rsidRDefault="00E06339" w:rsidP="00165894">
            <w:pPr>
              <w:spacing w:line="360" w:lineRule="auto"/>
              <w:jc w:val="center"/>
              <w:rPr>
                <w:rFonts w:ascii="Codec Pro Light" w:hAnsi="Codec Pro Light"/>
                <w:sz w:val="24"/>
                <w:szCs w:val="24"/>
              </w:rPr>
            </w:pPr>
            <w:r>
              <w:rPr>
                <w:rFonts w:ascii="Codec Pro Light" w:hAnsi="Codec Pro Light"/>
                <w:sz w:val="24"/>
                <w:szCs w:val="24"/>
              </w:rPr>
              <w:t>AÑO</w:t>
            </w:r>
          </w:p>
        </w:tc>
        <w:tc>
          <w:tcPr>
            <w:tcW w:w="2592" w:type="dxa"/>
            <w:shd w:val="clear" w:color="auto" w:fill="E7E6E6" w:themeFill="background2"/>
          </w:tcPr>
          <w:p w14:paraId="0FDAD288" w14:textId="760BCA40" w:rsidR="00E06339" w:rsidRDefault="00E06339" w:rsidP="00165894">
            <w:pPr>
              <w:spacing w:line="360" w:lineRule="auto"/>
              <w:jc w:val="center"/>
              <w:rPr>
                <w:rFonts w:ascii="Codec Pro Light" w:hAnsi="Codec Pro Light"/>
                <w:sz w:val="24"/>
                <w:szCs w:val="24"/>
              </w:rPr>
            </w:pPr>
            <w:r>
              <w:rPr>
                <w:rFonts w:ascii="Codec Pro Light" w:hAnsi="Codec Pro Light"/>
                <w:sz w:val="24"/>
                <w:szCs w:val="24"/>
              </w:rPr>
              <w:t>PROGRAMACIÓN</w:t>
            </w:r>
          </w:p>
        </w:tc>
        <w:tc>
          <w:tcPr>
            <w:tcW w:w="3056" w:type="dxa"/>
            <w:shd w:val="clear" w:color="auto" w:fill="E7E6E6" w:themeFill="background2"/>
          </w:tcPr>
          <w:p w14:paraId="58CB5870" w14:textId="73290904" w:rsidR="00E06339" w:rsidRDefault="00E06339" w:rsidP="00165894">
            <w:pPr>
              <w:spacing w:line="360" w:lineRule="auto"/>
              <w:jc w:val="center"/>
              <w:rPr>
                <w:rFonts w:ascii="Codec Pro Light" w:hAnsi="Codec Pro Light"/>
                <w:sz w:val="24"/>
                <w:szCs w:val="24"/>
              </w:rPr>
            </w:pPr>
            <w:r>
              <w:rPr>
                <w:rFonts w:ascii="Codec Pro Light" w:hAnsi="Codec Pro Light"/>
                <w:sz w:val="24"/>
                <w:szCs w:val="24"/>
              </w:rPr>
              <w:t>PRESUPUESTO MODIFICADO POR PROYECTO PRESUPUESTARIO (NO POR META)</w:t>
            </w:r>
          </w:p>
        </w:tc>
        <w:tc>
          <w:tcPr>
            <w:tcW w:w="2141" w:type="dxa"/>
            <w:shd w:val="clear" w:color="auto" w:fill="E7E6E6" w:themeFill="background2"/>
          </w:tcPr>
          <w:p w14:paraId="7A7E45E2" w14:textId="3DA0DDCA" w:rsidR="00E06339" w:rsidRDefault="00E06339" w:rsidP="00165894">
            <w:pPr>
              <w:spacing w:line="360" w:lineRule="auto"/>
              <w:jc w:val="center"/>
              <w:rPr>
                <w:rFonts w:ascii="Codec Pro Light" w:hAnsi="Codec Pro Light"/>
                <w:sz w:val="24"/>
                <w:szCs w:val="24"/>
              </w:rPr>
            </w:pPr>
            <w:r>
              <w:rPr>
                <w:rFonts w:ascii="Codec Pro Light" w:hAnsi="Codec Pro Light"/>
                <w:sz w:val="24"/>
                <w:szCs w:val="24"/>
              </w:rPr>
              <w:t>PRESUPUESTO EJERCIDO POR PROYECTO PRESUPUESTARIO (NO POR META)</w:t>
            </w:r>
          </w:p>
        </w:tc>
      </w:tr>
      <w:tr w:rsidR="00E06339" w14:paraId="78924A46" w14:textId="594BF55F" w:rsidTr="00E06339">
        <w:trPr>
          <w:jc w:val="center"/>
        </w:trPr>
        <w:tc>
          <w:tcPr>
            <w:tcW w:w="1039" w:type="dxa"/>
          </w:tcPr>
          <w:p w14:paraId="5B8553B9" w14:textId="6DDA34CB" w:rsidR="00E06339" w:rsidRDefault="00E06339" w:rsidP="00165894">
            <w:pPr>
              <w:spacing w:line="360" w:lineRule="auto"/>
              <w:jc w:val="center"/>
              <w:rPr>
                <w:rFonts w:ascii="Codec Pro Light" w:hAnsi="Codec Pro Light"/>
                <w:sz w:val="24"/>
                <w:szCs w:val="24"/>
              </w:rPr>
            </w:pPr>
            <w:r>
              <w:rPr>
                <w:rFonts w:ascii="Codec Pro Light" w:hAnsi="Codec Pro Light"/>
                <w:sz w:val="24"/>
                <w:szCs w:val="24"/>
              </w:rPr>
              <w:t>2022</w:t>
            </w:r>
          </w:p>
        </w:tc>
        <w:tc>
          <w:tcPr>
            <w:tcW w:w="2592" w:type="dxa"/>
          </w:tcPr>
          <w:p w14:paraId="24E9B494" w14:textId="400B239E" w:rsidR="00E06339" w:rsidRDefault="00E06339" w:rsidP="00165894">
            <w:pPr>
              <w:spacing w:line="360" w:lineRule="auto"/>
              <w:jc w:val="center"/>
              <w:rPr>
                <w:rFonts w:ascii="Codec Pro Light" w:hAnsi="Codec Pro Light"/>
                <w:sz w:val="24"/>
                <w:szCs w:val="24"/>
              </w:rPr>
            </w:pPr>
            <w:r>
              <w:rPr>
                <w:rFonts w:ascii="Codec Pro Light" w:hAnsi="Codec Pro Light"/>
                <w:sz w:val="24"/>
                <w:szCs w:val="24"/>
              </w:rPr>
              <w:t>1 Programa</w:t>
            </w:r>
          </w:p>
        </w:tc>
        <w:tc>
          <w:tcPr>
            <w:tcW w:w="3056" w:type="dxa"/>
          </w:tcPr>
          <w:p w14:paraId="34C15979" w14:textId="0CB2A541" w:rsidR="00E06339" w:rsidRDefault="00CC264E" w:rsidP="00165894">
            <w:pPr>
              <w:spacing w:line="360" w:lineRule="auto"/>
              <w:jc w:val="center"/>
              <w:rPr>
                <w:rFonts w:ascii="Codec Pro Light" w:hAnsi="Codec Pro Light"/>
                <w:sz w:val="24"/>
                <w:szCs w:val="24"/>
              </w:rPr>
            </w:pPr>
            <w:r w:rsidRPr="00CC264E">
              <w:rPr>
                <w:rFonts w:ascii="Codec Pro Light" w:hAnsi="Codec Pro Light"/>
                <w:sz w:val="24"/>
                <w:szCs w:val="24"/>
              </w:rPr>
              <w:t>$572,860.00</w:t>
            </w:r>
          </w:p>
        </w:tc>
        <w:tc>
          <w:tcPr>
            <w:tcW w:w="2141" w:type="dxa"/>
          </w:tcPr>
          <w:p w14:paraId="52112A88" w14:textId="23529876" w:rsidR="00E06339" w:rsidRPr="005A2E50" w:rsidRDefault="00CC264E" w:rsidP="00165894">
            <w:pPr>
              <w:spacing w:line="360" w:lineRule="auto"/>
              <w:jc w:val="center"/>
              <w:rPr>
                <w:rFonts w:ascii="Codec Pro Light" w:hAnsi="Codec Pro Light"/>
                <w:sz w:val="24"/>
                <w:szCs w:val="24"/>
              </w:rPr>
            </w:pPr>
            <w:r w:rsidRPr="00CC264E">
              <w:rPr>
                <w:rFonts w:ascii="Codec Pro Light" w:hAnsi="Codec Pro Light"/>
                <w:sz w:val="24"/>
                <w:szCs w:val="24"/>
              </w:rPr>
              <w:t>$572,860.00</w:t>
            </w:r>
          </w:p>
        </w:tc>
      </w:tr>
      <w:tr w:rsidR="00E06339" w14:paraId="3E53CBB4" w14:textId="77998842" w:rsidTr="00E06339">
        <w:trPr>
          <w:jc w:val="center"/>
        </w:trPr>
        <w:tc>
          <w:tcPr>
            <w:tcW w:w="1039" w:type="dxa"/>
          </w:tcPr>
          <w:p w14:paraId="2EC93ECE" w14:textId="37E640FF" w:rsidR="00E06339" w:rsidRDefault="00E06339" w:rsidP="00165894">
            <w:pPr>
              <w:spacing w:line="360" w:lineRule="auto"/>
              <w:jc w:val="center"/>
              <w:rPr>
                <w:rFonts w:ascii="Codec Pro Light" w:hAnsi="Codec Pro Light"/>
                <w:sz w:val="24"/>
                <w:szCs w:val="24"/>
              </w:rPr>
            </w:pPr>
            <w:r>
              <w:rPr>
                <w:rFonts w:ascii="Codec Pro Light" w:hAnsi="Codec Pro Light"/>
                <w:sz w:val="24"/>
                <w:szCs w:val="24"/>
              </w:rPr>
              <w:t>2023</w:t>
            </w:r>
          </w:p>
        </w:tc>
        <w:tc>
          <w:tcPr>
            <w:tcW w:w="2592" w:type="dxa"/>
          </w:tcPr>
          <w:p w14:paraId="797B1FF4" w14:textId="243DC3D5" w:rsidR="00E06339" w:rsidRDefault="00E06339" w:rsidP="00165894">
            <w:pPr>
              <w:spacing w:line="360" w:lineRule="auto"/>
              <w:jc w:val="center"/>
              <w:rPr>
                <w:rFonts w:ascii="Codec Pro Light" w:hAnsi="Codec Pro Light"/>
                <w:sz w:val="24"/>
                <w:szCs w:val="24"/>
              </w:rPr>
            </w:pPr>
            <w:r>
              <w:rPr>
                <w:rFonts w:ascii="Codec Pro Light" w:hAnsi="Codec Pro Light"/>
                <w:sz w:val="24"/>
                <w:szCs w:val="24"/>
              </w:rPr>
              <w:t>1 Programa</w:t>
            </w:r>
          </w:p>
        </w:tc>
        <w:tc>
          <w:tcPr>
            <w:tcW w:w="3056" w:type="dxa"/>
          </w:tcPr>
          <w:p w14:paraId="0385C7EF" w14:textId="6B874204" w:rsidR="00E06339" w:rsidRDefault="00CC264E" w:rsidP="00165894">
            <w:pPr>
              <w:spacing w:line="360" w:lineRule="auto"/>
              <w:jc w:val="center"/>
              <w:rPr>
                <w:rFonts w:ascii="Codec Pro Light" w:hAnsi="Codec Pro Light"/>
                <w:sz w:val="24"/>
                <w:szCs w:val="24"/>
              </w:rPr>
            </w:pPr>
            <w:r w:rsidRPr="00CC264E">
              <w:rPr>
                <w:rFonts w:ascii="Codec Pro Light" w:hAnsi="Codec Pro Light"/>
                <w:sz w:val="24"/>
                <w:szCs w:val="24"/>
              </w:rPr>
              <w:t>$866,584.72</w:t>
            </w:r>
          </w:p>
        </w:tc>
        <w:tc>
          <w:tcPr>
            <w:tcW w:w="2141" w:type="dxa"/>
          </w:tcPr>
          <w:p w14:paraId="580D388C" w14:textId="7E59E60C" w:rsidR="00E06339" w:rsidRPr="005A2E50" w:rsidRDefault="00CC264E" w:rsidP="00165894">
            <w:pPr>
              <w:spacing w:line="360" w:lineRule="auto"/>
              <w:jc w:val="center"/>
              <w:rPr>
                <w:rFonts w:ascii="Codec Pro Light" w:hAnsi="Codec Pro Light"/>
                <w:sz w:val="24"/>
                <w:szCs w:val="24"/>
              </w:rPr>
            </w:pPr>
            <w:r w:rsidRPr="00CC264E">
              <w:rPr>
                <w:rFonts w:ascii="Codec Pro Light" w:hAnsi="Codec Pro Light"/>
                <w:sz w:val="24"/>
                <w:szCs w:val="24"/>
              </w:rPr>
              <w:t>$866,576.56</w:t>
            </w:r>
          </w:p>
        </w:tc>
      </w:tr>
      <w:tr w:rsidR="00E06339" w14:paraId="3C58857D" w14:textId="0E3F3458" w:rsidTr="00E06339">
        <w:trPr>
          <w:jc w:val="center"/>
        </w:trPr>
        <w:tc>
          <w:tcPr>
            <w:tcW w:w="1039" w:type="dxa"/>
          </w:tcPr>
          <w:p w14:paraId="452025D9" w14:textId="61797E68" w:rsidR="00E06339" w:rsidRDefault="00E06339" w:rsidP="00165894">
            <w:pPr>
              <w:spacing w:line="360" w:lineRule="auto"/>
              <w:jc w:val="center"/>
              <w:rPr>
                <w:rFonts w:ascii="Codec Pro Light" w:hAnsi="Codec Pro Light"/>
                <w:sz w:val="24"/>
                <w:szCs w:val="24"/>
              </w:rPr>
            </w:pPr>
            <w:r>
              <w:rPr>
                <w:rFonts w:ascii="Codec Pro Light" w:hAnsi="Codec Pro Light"/>
                <w:sz w:val="24"/>
                <w:szCs w:val="24"/>
              </w:rPr>
              <w:t>2024</w:t>
            </w:r>
          </w:p>
        </w:tc>
        <w:tc>
          <w:tcPr>
            <w:tcW w:w="2592" w:type="dxa"/>
          </w:tcPr>
          <w:p w14:paraId="7D58DFC7" w14:textId="4A8E139B" w:rsidR="00E06339" w:rsidRDefault="00E06339" w:rsidP="00165894">
            <w:pPr>
              <w:spacing w:line="360" w:lineRule="auto"/>
              <w:jc w:val="center"/>
              <w:rPr>
                <w:rFonts w:ascii="Codec Pro Light" w:hAnsi="Codec Pro Light"/>
                <w:sz w:val="24"/>
                <w:szCs w:val="24"/>
              </w:rPr>
            </w:pPr>
            <w:r>
              <w:rPr>
                <w:rFonts w:ascii="Codec Pro Light" w:hAnsi="Codec Pro Light"/>
                <w:sz w:val="24"/>
                <w:szCs w:val="24"/>
              </w:rPr>
              <w:t>1 Programa</w:t>
            </w:r>
          </w:p>
        </w:tc>
        <w:tc>
          <w:tcPr>
            <w:tcW w:w="3056" w:type="dxa"/>
          </w:tcPr>
          <w:p w14:paraId="558DCF5A" w14:textId="10B115C5" w:rsidR="00E06339" w:rsidRDefault="00CC264E" w:rsidP="00165894">
            <w:pPr>
              <w:spacing w:line="360" w:lineRule="auto"/>
              <w:jc w:val="center"/>
              <w:rPr>
                <w:rFonts w:ascii="Codec Pro Light" w:hAnsi="Codec Pro Light"/>
                <w:sz w:val="24"/>
                <w:szCs w:val="24"/>
              </w:rPr>
            </w:pPr>
            <w:r w:rsidRPr="00CC264E">
              <w:rPr>
                <w:rFonts w:ascii="Codec Pro Light" w:hAnsi="Codec Pro Light"/>
                <w:sz w:val="24"/>
                <w:szCs w:val="24"/>
              </w:rPr>
              <w:t>$687,347.46</w:t>
            </w:r>
          </w:p>
        </w:tc>
        <w:tc>
          <w:tcPr>
            <w:tcW w:w="2141" w:type="dxa"/>
          </w:tcPr>
          <w:p w14:paraId="29C7D382" w14:textId="5A035318" w:rsidR="00E06339" w:rsidRPr="005A2E50" w:rsidRDefault="00CC264E" w:rsidP="00165894">
            <w:pPr>
              <w:spacing w:line="360" w:lineRule="auto"/>
              <w:jc w:val="center"/>
              <w:rPr>
                <w:rFonts w:ascii="Codec Pro Light" w:hAnsi="Codec Pro Light"/>
                <w:sz w:val="24"/>
                <w:szCs w:val="24"/>
              </w:rPr>
            </w:pPr>
            <w:r w:rsidRPr="00CC264E">
              <w:rPr>
                <w:rFonts w:ascii="Codec Pro Light" w:hAnsi="Codec Pro Light"/>
                <w:sz w:val="24"/>
                <w:szCs w:val="24"/>
              </w:rPr>
              <w:t>$339,043.60</w:t>
            </w:r>
          </w:p>
        </w:tc>
      </w:tr>
    </w:tbl>
    <w:p w14:paraId="080442D7" w14:textId="77777777" w:rsidR="005A2E50" w:rsidRDefault="005A2E50" w:rsidP="00AF5B4B">
      <w:pPr>
        <w:spacing w:line="360" w:lineRule="auto"/>
        <w:jc w:val="both"/>
        <w:rPr>
          <w:rFonts w:ascii="Codec Pro Light" w:hAnsi="Codec Pro Light"/>
          <w:sz w:val="24"/>
          <w:szCs w:val="24"/>
        </w:rPr>
      </w:pPr>
    </w:p>
    <w:p w14:paraId="112073A7" w14:textId="7360A35B" w:rsidR="00D05F24" w:rsidRDefault="00D05F24" w:rsidP="000E2C67">
      <w:pPr>
        <w:jc w:val="both"/>
        <w:rPr>
          <w:rFonts w:cstheme="minorHAnsi"/>
          <w:b/>
          <w:sz w:val="28"/>
          <w:szCs w:val="28"/>
          <w:lang w:val="es-ES"/>
        </w:rPr>
      </w:pPr>
    </w:p>
    <w:p w14:paraId="0B75EF57" w14:textId="77777777" w:rsidR="00281620" w:rsidRDefault="00281620" w:rsidP="000E2C67">
      <w:pPr>
        <w:jc w:val="both"/>
        <w:rPr>
          <w:rFonts w:cstheme="minorHAnsi"/>
          <w:b/>
          <w:sz w:val="28"/>
          <w:szCs w:val="28"/>
          <w:lang w:val="es-ES"/>
        </w:rPr>
      </w:pPr>
    </w:p>
    <w:p w14:paraId="36B8A717" w14:textId="77777777" w:rsidR="00281620" w:rsidRDefault="00281620" w:rsidP="000E2C67">
      <w:pPr>
        <w:jc w:val="both"/>
        <w:rPr>
          <w:rFonts w:cstheme="minorHAnsi"/>
          <w:b/>
          <w:sz w:val="28"/>
          <w:szCs w:val="28"/>
          <w:lang w:val="es-ES"/>
        </w:rPr>
      </w:pPr>
    </w:p>
    <w:p w14:paraId="1989E62B" w14:textId="6DFE5235" w:rsidR="00471DD9" w:rsidRPr="003F75CF" w:rsidRDefault="00977760" w:rsidP="00BD6CC2">
      <w:pPr>
        <w:widowControl/>
        <w:numPr>
          <w:ilvl w:val="0"/>
          <w:numId w:val="1"/>
        </w:numPr>
        <w:suppressAutoHyphens w:val="0"/>
        <w:autoSpaceDN/>
        <w:jc w:val="both"/>
        <w:textAlignment w:val="auto"/>
        <w:rPr>
          <w:rFonts w:asciiTheme="minorHAnsi" w:hAnsiTheme="minorHAnsi" w:cstheme="minorHAnsi"/>
          <w:b/>
          <w:sz w:val="28"/>
          <w:szCs w:val="28"/>
          <w:lang w:val="es-ES"/>
        </w:rPr>
      </w:pPr>
      <w:r w:rsidRPr="003F75CF">
        <w:rPr>
          <w:rFonts w:asciiTheme="minorHAnsi" w:hAnsiTheme="minorHAnsi" w:cstheme="minorHAnsi"/>
          <w:b/>
          <w:sz w:val="28"/>
          <w:szCs w:val="28"/>
          <w:lang w:val="es-ES"/>
        </w:rPr>
        <w:t>OBJETIVO</w:t>
      </w:r>
      <w:r w:rsidR="002C2488" w:rsidRPr="003F75CF">
        <w:rPr>
          <w:rFonts w:asciiTheme="minorHAnsi" w:hAnsiTheme="minorHAnsi" w:cstheme="minorHAnsi"/>
          <w:b/>
          <w:sz w:val="28"/>
          <w:szCs w:val="28"/>
          <w:lang w:val="es-ES"/>
        </w:rPr>
        <w:t>:</w:t>
      </w:r>
      <w:r w:rsidR="007D382A">
        <w:rPr>
          <w:rFonts w:asciiTheme="minorHAnsi" w:hAnsiTheme="minorHAnsi" w:cstheme="minorHAnsi"/>
          <w:b/>
          <w:sz w:val="28"/>
          <w:szCs w:val="28"/>
          <w:lang w:val="es-ES"/>
        </w:rPr>
        <w:t xml:space="preserve"> </w:t>
      </w:r>
    </w:p>
    <w:p w14:paraId="660FA8E0" w14:textId="01CE7B89" w:rsidR="00AC7629" w:rsidRPr="00281620" w:rsidRDefault="00AC7629" w:rsidP="004B27AD">
      <w:pPr>
        <w:widowControl/>
        <w:suppressAutoHyphens w:val="0"/>
        <w:autoSpaceDN/>
        <w:jc w:val="both"/>
        <w:textAlignment w:val="auto"/>
        <w:rPr>
          <w:rFonts w:ascii="Codec Pro Light" w:eastAsiaTheme="minorHAnsi" w:hAnsi="Codec Pro Light" w:cs="Arial"/>
          <w:color w:val="000000" w:themeColor="text1"/>
          <w:sz w:val="24"/>
          <w:szCs w:val="24"/>
        </w:rPr>
      </w:pPr>
    </w:p>
    <w:p w14:paraId="2F710DC4" w14:textId="1CD5660B" w:rsidR="00165894" w:rsidRPr="00281620" w:rsidRDefault="00165894" w:rsidP="004B27AD">
      <w:pPr>
        <w:widowControl/>
        <w:suppressAutoHyphens w:val="0"/>
        <w:autoSpaceDN/>
        <w:jc w:val="both"/>
        <w:textAlignment w:val="auto"/>
        <w:rPr>
          <w:rFonts w:ascii="Codec Pro Light" w:eastAsiaTheme="minorHAnsi" w:hAnsi="Codec Pro Light" w:cs="Arial"/>
          <w:color w:val="000000" w:themeColor="text1"/>
          <w:sz w:val="24"/>
          <w:szCs w:val="24"/>
        </w:rPr>
      </w:pPr>
      <w:r w:rsidRPr="00281620">
        <w:rPr>
          <w:rFonts w:ascii="Codec Pro Light" w:eastAsiaTheme="minorHAnsi" w:hAnsi="Codec Pro Light" w:cs="Arial"/>
          <w:color w:val="000000" w:themeColor="text1"/>
          <w:sz w:val="24"/>
          <w:szCs w:val="24"/>
        </w:rPr>
        <w:t>Las metas programadas para este tema son las siguientes:</w:t>
      </w:r>
    </w:p>
    <w:p w14:paraId="5AA59BC8" w14:textId="77777777" w:rsidR="00165894" w:rsidRPr="00281620" w:rsidRDefault="00165894" w:rsidP="004B27AD">
      <w:pPr>
        <w:widowControl/>
        <w:suppressAutoHyphens w:val="0"/>
        <w:autoSpaceDN/>
        <w:jc w:val="both"/>
        <w:textAlignment w:val="auto"/>
        <w:rPr>
          <w:rFonts w:ascii="Codec Pro Light" w:eastAsiaTheme="minorHAnsi" w:hAnsi="Codec Pro Light" w:cs="Arial"/>
          <w:color w:val="000000" w:themeColor="text1"/>
          <w:sz w:val="24"/>
          <w:szCs w:val="24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4820"/>
      </w:tblGrid>
      <w:tr w:rsidR="00165894" w14:paraId="40C84C3C" w14:textId="77777777" w:rsidTr="00165894">
        <w:trPr>
          <w:jc w:val="center"/>
        </w:trPr>
        <w:tc>
          <w:tcPr>
            <w:tcW w:w="1271" w:type="dxa"/>
            <w:shd w:val="clear" w:color="auto" w:fill="E7E6E6" w:themeFill="background2"/>
          </w:tcPr>
          <w:p w14:paraId="2FCB9A32" w14:textId="77777777" w:rsidR="00165894" w:rsidRDefault="00165894" w:rsidP="00A03257">
            <w:pPr>
              <w:spacing w:line="360" w:lineRule="auto"/>
              <w:jc w:val="center"/>
              <w:rPr>
                <w:rFonts w:ascii="Codec Pro Light" w:hAnsi="Codec Pro Light"/>
                <w:sz w:val="24"/>
                <w:szCs w:val="24"/>
              </w:rPr>
            </w:pPr>
            <w:r>
              <w:rPr>
                <w:rFonts w:ascii="Codec Pro Light" w:hAnsi="Codec Pro Light"/>
                <w:sz w:val="24"/>
                <w:szCs w:val="24"/>
              </w:rPr>
              <w:t>AÑO</w:t>
            </w:r>
          </w:p>
        </w:tc>
        <w:tc>
          <w:tcPr>
            <w:tcW w:w="4820" w:type="dxa"/>
            <w:shd w:val="clear" w:color="auto" w:fill="E7E6E6" w:themeFill="background2"/>
          </w:tcPr>
          <w:p w14:paraId="30E7462F" w14:textId="5BAD2932" w:rsidR="00165894" w:rsidRDefault="00165894" w:rsidP="00A03257">
            <w:pPr>
              <w:spacing w:line="360" w:lineRule="auto"/>
              <w:jc w:val="center"/>
              <w:rPr>
                <w:rFonts w:ascii="Codec Pro Light" w:hAnsi="Codec Pro Light"/>
                <w:sz w:val="24"/>
                <w:szCs w:val="24"/>
              </w:rPr>
            </w:pPr>
            <w:r>
              <w:rPr>
                <w:rFonts w:ascii="Codec Pro Light" w:hAnsi="Codec Pro Light"/>
                <w:sz w:val="24"/>
                <w:szCs w:val="24"/>
              </w:rPr>
              <w:t>META</w:t>
            </w:r>
          </w:p>
        </w:tc>
      </w:tr>
      <w:tr w:rsidR="00165894" w14:paraId="17ECCA78" w14:textId="77777777" w:rsidTr="00165894">
        <w:trPr>
          <w:jc w:val="center"/>
        </w:trPr>
        <w:tc>
          <w:tcPr>
            <w:tcW w:w="1271" w:type="dxa"/>
          </w:tcPr>
          <w:p w14:paraId="5F217B47" w14:textId="77777777" w:rsidR="00165894" w:rsidRDefault="00165894" w:rsidP="00A03257">
            <w:pPr>
              <w:spacing w:line="360" w:lineRule="auto"/>
              <w:jc w:val="center"/>
              <w:rPr>
                <w:rFonts w:ascii="Codec Pro Light" w:hAnsi="Codec Pro Light"/>
                <w:sz w:val="24"/>
                <w:szCs w:val="24"/>
              </w:rPr>
            </w:pPr>
            <w:r>
              <w:rPr>
                <w:rFonts w:ascii="Codec Pro Light" w:hAnsi="Codec Pro Light"/>
                <w:sz w:val="24"/>
                <w:szCs w:val="24"/>
              </w:rPr>
              <w:t>2022</w:t>
            </w:r>
          </w:p>
        </w:tc>
        <w:tc>
          <w:tcPr>
            <w:tcW w:w="4820" w:type="dxa"/>
          </w:tcPr>
          <w:p w14:paraId="228338B3" w14:textId="5A117A90" w:rsidR="00165894" w:rsidRDefault="00165894" w:rsidP="00A03257">
            <w:pPr>
              <w:spacing w:line="360" w:lineRule="auto"/>
              <w:jc w:val="center"/>
              <w:rPr>
                <w:rFonts w:ascii="Codec Pro Light" w:hAnsi="Codec Pro Light"/>
                <w:sz w:val="24"/>
                <w:szCs w:val="24"/>
              </w:rPr>
            </w:pPr>
            <w:r w:rsidRPr="00165894">
              <w:rPr>
                <w:rFonts w:ascii="Codec Pro Light" w:hAnsi="Codec Pro Light"/>
                <w:sz w:val="24"/>
                <w:szCs w:val="24"/>
              </w:rPr>
              <w:t>Elaborar y publicar el Programa Anual de Evaluación (PAE)</w:t>
            </w:r>
          </w:p>
        </w:tc>
      </w:tr>
      <w:tr w:rsidR="00165894" w14:paraId="4F1CDCEF" w14:textId="77777777" w:rsidTr="00165894">
        <w:trPr>
          <w:jc w:val="center"/>
        </w:trPr>
        <w:tc>
          <w:tcPr>
            <w:tcW w:w="1271" w:type="dxa"/>
          </w:tcPr>
          <w:p w14:paraId="72201B68" w14:textId="77777777" w:rsidR="00165894" w:rsidRDefault="00165894" w:rsidP="00A03257">
            <w:pPr>
              <w:spacing w:line="360" w:lineRule="auto"/>
              <w:jc w:val="center"/>
              <w:rPr>
                <w:rFonts w:ascii="Codec Pro Light" w:hAnsi="Codec Pro Light"/>
                <w:sz w:val="24"/>
                <w:szCs w:val="24"/>
              </w:rPr>
            </w:pPr>
            <w:r>
              <w:rPr>
                <w:rFonts w:ascii="Codec Pro Light" w:hAnsi="Codec Pro Light"/>
                <w:sz w:val="24"/>
                <w:szCs w:val="24"/>
              </w:rPr>
              <w:t>2023</w:t>
            </w:r>
          </w:p>
        </w:tc>
        <w:tc>
          <w:tcPr>
            <w:tcW w:w="4820" w:type="dxa"/>
          </w:tcPr>
          <w:p w14:paraId="54C85F5D" w14:textId="4784E791" w:rsidR="00165894" w:rsidRDefault="00165894" w:rsidP="00A03257">
            <w:pPr>
              <w:spacing w:line="360" w:lineRule="auto"/>
              <w:jc w:val="center"/>
              <w:rPr>
                <w:rFonts w:ascii="Codec Pro Light" w:hAnsi="Codec Pro Light"/>
                <w:sz w:val="24"/>
                <w:szCs w:val="24"/>
              </w:rPr>
            </w:pPr>
            <w:r w:rsidRPr="00165894">
              <w:rPr>
                <w:rFonts w:ascii="Codec Pro Light" w:hAnsi="Codec Pro Light"/>
                <w:sz w:val="24"/>
                <w:szCs w:val="24"/>
              </w:rPr>
              <w:t>Elaborar y publicar el Programa Anual de Evaluación (PAE)</w:t>
            </w:r>
          </w:p>
        </w:tc>
      </w:tr>
      <w:tr w:rsidR="00165894" w14:paraId="7D495944" w14:textId="77777777" w:rsidTr="00165894">
        <w:trPr>
          <w:jc w:val="center"/>
        </w:trPr>
        <w:tc>
          <w:tcPr>
            <w:tcW w:w="1271" w:type="dxa"/>
          </w:tcPr>
          <w:p w14:paraId="21549551" w14:textId="77777777" w:rsidR="00165894" w:rsidRDefault="00165894" w:rsidP="00A03257">
            <w:pPr>
              <w:spacing w:line="360" w:lineRule="auto"/>
              <w:jc w:val="center"/>
              <w:rPr>
                <w:rFonts w:ascii="Codec Pro Light" w:hAnsi="Codec Pro Light"/>
                <w:sz w:val="24"/>
                <w:szCs w:val="24"/>
              </w:rPr>
            </w:pPr>
            <w:r>
              <w:rPr>
                <w:rFonts w:ascii="Codec Pro Light" w:hAnsi="Codec Pro Light"/>
                <w:sz w:val="24"/>
                <w:szCs w:val="24"/>
              </w:rPr>
              <w:t>2024</w:t>
            </w:r>
          </w:p>
        </w:tc>
        <w:tc>
          <w:tcPr>
            <w:tcW w:w="4820" w:type="dxa"/>
          </w:tcPr>
          <w:p w14:paraId="44F10BC2" w14:textId="3564D575" w:rsidR="00165894" w:rsidRDefault="00165894" w:rsidP="00A03257">
            <w:pPr>
              <w:spacing w:line="360" w:lineRule="auto"/>
              <w:jc w:val="center"/>
              <w:rPr>
                <w:rFonts w:ascii="Codec Pro Light" w:hAnsi="Codec Pro Light"/>
                <w:sz w:val="24"/>
                <w:szCs w:val="24"/>
              </w:rPr>
            </w:pPr>
            <w:r w:rsidRPr="00165894">
              <w:rPr>
                <w:rFonts w:ascii="Codec Pro Light" w:hAnsi="Codec Pro Light"/>
                <w:sz w:val="24"/>
                <w:szCs w:val="24"/>
              </w:rPr>
              <w:t>Elaborar y publicar el Programa Anual de Evaluación (PAE)</w:t>
            </w:r>
          </w:p>
        </w:tc>
      </w:tr>
    </w:tbl>
    <w:p w14:paraId="47F71B4A" w14:textId="77777777" w:rsidR="00471DD9" w:rsidRPr="003F75CF" w:rsidRDefault="00471DD9" w:rsidP="009746B0">
      <w:pPr>
        <w:pStyle w:val="Sinespaciado"/>
        <w:jc w:val="both"/>
        <w:rPr>
          <w:rFonts w:cstheme="minorHAnsi"/>
          <w:sz w:val="28"/>
          <w:szCs w:val="28"/>
        </w:rPr>
      </w:pPr>
    </w:p>
    <w:p w14:paraId="6DDEC7BD" w14:textId="0CABCABF" w:rsidR="00471DD9" w:rsidRPr="003F75CF" w:rsidRDefault="00AC7629" w:rsidP="00471DD9">
      <w:pPr>
        <w:pStyle w:val="Sinespaciado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 w:rsidRPr="003F75CF">
        <w:rPr>
          <w:rFonts w:cstheme="minorHAnsi"/>
          <w:b/>
          <w:sz w:val="28"/>
          <w:szCs w:val="28"/>
        </w:rPr>
        <w:t>DESARROLLO</w:t>
      </w:r>
      <w:r w:rsidR="00471DD9" w:rsidRPr="003F75CF">
        <w:rPr>
          <w:rFonts w:cstheme="minorHAnsi"/>
          <w:b/>
          <w:sz w:val="28"/>
          <w:szCs w:val="28"/>
        </w:rPr>
        <w:t>:</w:t>
      </w:r>
      <w:r w:rsidR="007D382A">
        <w:rPr>
          <w:rFonts w:cstheme="minorHAnsi"/>
          <w:b/>
          <w:sz w:val="28"/>
          <w:szCs w:val="28"/>
        </w:rPr>
        <w:t xml:space="preserve"> </w:t>
      </w:r>
    </w:p>
    <w:p w14:paraId="16A1800B" w14:textId="77777777" w:rsidR="00471DD9" w:rsidRPr="003F75CF" w:rsidRDefault="00471DD9" w:rsidP="00471DD9">
      <w:pPr>
        <w:pStyle w:val="Sinespaciado"/>
        <w:rPr>
          <w:rFonts w:cstheme="minorHAnsi"/>
          <w:b/>
          <w:sz w:val="28"/>
          <w:szCs w:val="28"/>
        </w:rPr>
      </w:pPr>
    </w:p>
    <w:p w14:paraId="6A85E612" w14:textId="77777777" w:rsidR="00165894" w:rsidRDefault="00165894" w:rsidP="00165894">
      <w:pPr>
        <w:pStyle w:val="Default"/>
        <w:spacing w:line="360" w:lineRule="auto"/>
        <w:jc w:val="both"/>
        <w:rPr>
          <w:rFonts w:ascii="Codec Pro Light" w:hAnsi="Codec Pro Light"/>
          <w:color w:val="000000" w:themeColor="text1"/>
        </w:rPr>
      </w:pPr>
      <w:r w:rsidRPr="000F2EE3">
        <w:rPr>
          <w:rFonts w:ascii="Codec Pro Light" w:hAnsi="Codec Pro Light"/>
          <w:color w:val="000000" w:themeColor="text1"/>
        </w:rPr>
        <w:t>El Programa Anual de Evaluación,</w:t>
      </w:r>
      <w:r>
        <w:rPr>
          <w:rFonts w:ascii="Codec Pro Light" w:hAnsi="Codec Pro Light"/>
          <w:color w:val="000000" w:themeColor="text1"/>
        </w:rPr>
        <w:t xml:space="preserve"> es la herramienta de planeación que </w:t>
      </w:r>
      <w:r w:rsidRPr="000F2EE3">
        <w:rPr>
          <w:rFonts w:ascii="Codec Pro Light" w:hAnsi="Codec Pro Light"/>
          <w:color w:val="000000" w:themeColor="text1"/>
        </w:rPr>
        <w:t xml:space="preserve">establece la forma en que se evaluará </w:t>
      </w:r>
      <w:r>
        <w:rPr>
          <w:rFonts w:ascii="Codec Pro Light" w:hAnsi="Codec Pro Light"/>
          <w:color w:val="000000" w:themeColor="text1"/>
        </w:rPr>
        <w:t>cada</w:t>
      </w:r>
      <w:r w:rsidRPr="000F2EE3">
        <w:rPr>
          <w:rFonts w:ascii="Codec Pro Light" w:hAnsi="Codec Pro Light"/>
          <w:color w:val="000000" w:themeColor="text1"/>
        </w:rPr>
        <w:t xml:space="preserve"> año </w:t>
      </w:r>
      <w:r>
        <w:rPr>
          <w:rFonts w:ascii="Codec Pro Light" w:hAnsi="Codec Pro Light"/>
          <w:color w:val="000000" w:themeColor="text1"/>
        </w:rPr>
        <w:t xml:space="preserve">el programa presupuestal elegido, generando información para contribuir a mejorar la gestión, operación, distribución, ejercicio de los recursos y fomentando la transparencia y rendición de cuentas en beneficio </w:t>
      </w:r>
      <w:r w:rsidRPr="000F2EE3">
        <w:rPr>
          <w:rFonts w:ascii="Codec Pro Light" w:hAnsi="Codec Pro Light"/>
          <w:color w:val="000000" w:themeColor="text1"/>
        </w:rPr>
        <w:t>de la población</w:t>
      </w:r>
      <w:r>
        <w:rPr>
          <w:rFonts w:ascii="Codec Pro Light" w:hAnsi="Codec Pro Light"/>
          <w:color w:val="000000" w:themeColor="text1"/>
        </w:rPr>
        <w:t>, con apego a la metodología establecida por</w:t>
      </w:r>
      <w:r w:rsidRPr="000F2EE3">
        <w:rPr>
          <w:rFonts w:ascii="Codec Pro Light" w:hAnsi="Codec Pro Light"/>
          <w:color w:val="000000" w:themeColor="text1"/>
        </w:rPr>
        <w:t xml:space="preserve"> el Consejo Nacional de Evaluación y su respectivo cronograma</w:t>
      </w:r>
      <w:r>
        <w:rPr>
          <w:rFonts w:ascii="Codec Pro Light" w:hAnsi="Codec Pro Light"/>
          <w:color w:val="000000" w:themeColor="text1"/>
        </w:rPr>
        <w:t xml:space="preserve">. </w:t>
      </w:r>
    </w:p>
    <w:p w14:paraId="2DD837FA" w14:textId="77777777" w:rsidR="00165894" w:rsidRPr="000F2EE3" w:rsidRDefault="00165894" w:rsidP="00165894">
      <w:pPr>
        <w:pStyle w:val="Default"/>
        <w:spacing w:line="360" w:lineRule="auto"/>
        <w:jc w:val="both"/>
        <w:rPr>
          <w:rFonts w:ascii="Codec Pro Light" w:hAnsi="Codec Pro Light"/>
          <w:color w:val="000000" w:themeColor="text1"/>
        </w:rPr>
      </w:pPr>
    </w:p>
    <w:p w14:paraId="5AE839D3" w14:textId="77777777" w:rsidR="00165894" w:rsidRDefault="00165894" w:rsidP="00165894">
      <w:pPr>
        <w:pStyle w:val="Default"/>
        <w:spacing w:line="360" w:lineRule="auto"/>
        <w:jc w:val="both"/>
        <w:rPr>
          <w:rFonts w:ascii="Codec Pro Light" w:hAnsi="Codec Pro Light"/>
          <w:color w:val="000000" w:themeColor="text1"/>
        </w:rPr>
      </w:pPr>
      <w:r w:rsidRPr="000F2EE3">
        <w:rPr>
          <w:rFonts w:ascii="Codec Pro Light" w:hAnsi="Codec Pro Light"/>
          <w:color w:val="000000" w:themeColor="text1"/>
        </w:rPr>
        <w:t>Es así como se da</w:t>
      </w:r>
      <w:r>
        <w:rPr>
          <w:rFonts w:ascii="Codec Pro Light" w:hAnsi="Codec Pro Light"/>
          <w:color w:val="000000" w:themeColor="text1"/>
        </w:rPr>
        <w:t>rá</w:t>
      </w:r>
      <w:r w:rsidRPr="000F2EE3">
        <w:rPr>
          <w:rFonts w:ascii="Codec Pro Light" w:hAnsi="Codec Pro Light"/>
          <w:color w:val="000000" w:themeColor="text1"/>
        </w:rPr>
        <w:t xml:space="preserve"> a conocer el desempeño de la administración municipal </w:t>
      </w:r>
      <w:r>
        <w:rPr>
          <w:rFonts w:ascii="Codec Pro Light" w:hAnsi="Codec Pro Light"/>
          <w:color w:val="000000" w:themeColor="text1"/>
        </w:rPr>
        <w:t>y evaluará la eficiencia y eficacia del ejercicio de los recursos públicos durante cada ejercicio fiscal,</w:t>
      </w:r>
      <w:r w:rsidRPr="000F2EE3">
        <w:rPr>
          <w:rFonts w:ascii="Codec Pro Light" w:hAnsi="Codec Pro Light"/>
          <w:color w:val="000000" w:themeColor="text1"/>
        </w:rPr>
        <w:t xml:space="preserve"> </w:t>
      </w:r>
      <w:r>
        <w:rPr>
          <w:rFonts w:ascii="Codec Pro Light" w:hAnsi="Codec Pro Light"/>
          <w:color w:val="000000" w:themeColor="text1"/>
        </w:rPr>
        <w:t xml:space="preserve">es primordial conocer a través de la evaluación en qué medida el ejercicio de los recursos se asocian a la toma de decisiones </w:t>
      </w:r>
      <w:r w:rsidRPr="000F2EE3">
        <w:rPr>
          <w:rFonts w:ascii="Codec Pro Light" w:hAnsi="Codec Pro Light"/>
          <w:color w:val="000000" w:themeColor="text1"/>
        </w:rPr>
        <w:t xml:space="preserve">en beneficio de </w:t>
      </w:r>
      <w:r>
        <w:rPr>
          <w:rFonts w:ascii="Codec Pro Light" w:hAnsi="Codec Pro Light"/>
          <w:color w:val="000000" w:themeColor="text1"/>
        </w:rPr>
        <w:t>los naucalpenses</w:t>
      </w:r>
      <w:r w:rsidRPr="000F2EE3">
        <w:rPr>
          <w:rFonts w:ascii="Codec Pro Light" w:hAnsi="Codec Pro Light"/>
          <w:color w:val="000000" w:themeColor="text1"/>
        </w:rPr>
        <w:t xml:space="preserve"> </w:t>
      </w:r>
      <w:r>
        <w:rPr>
          <w:rFonts w:ascii="Codec Pro Light" w:hAnsi="Codec Pro Light"/>
          <w:color w:val="000000" w:themeColor="text1"/>
        </w:rPr>
        <w:t>y a la atención de las problemáticas sociales</w:t>
      </w:r>
    </w:p>
    <w:p w14:paraId="19FF42D9" w14:textId="77777777" w:rsidR="00165894" w:rsidRDefault="00165894" w:rsidP="00165894">
      <w:pPr>
        <w:spacing w:line="360" w:lineRule="auto"/>
        <w:jc w:val="both"/>
        <w:rPr>
          <w:rFonts w:ascii="Codec Pro Light" w:hAnsi="Codec Pro Light"/>
          <w:sz w:val="24"/>
          <w:szCs w:val="24"/>
        </w:rPr>
      </w:pPr>
    </w:p>
    <w:p w14:paraId="70B44796" w14:textId="45CFFD20" w:rsidR="00165894" w:rsidRDefault="00165894" w:rsidP="00165894">
      <w:pPr>
        <w:spacing w:line="360" w:lineRule="auto"/>
        <w:jc w:val="both"/>
        <w:rPr>
          <w:rFonts w:ascii="Codec Pro Light" w:hAnsi="Codec Pro Light"/>
          <w:sz w:val="24"/>
          <w:szCs w:val="24"/>
        </w:rPr>
      </w:pPr>
      <w:r w:rsidRPr="00784846">
        <w:rPr>
          <w:rFonts w:ascii="Codec Pro Light" w:hAnsi="Codec Pro Light"/>
          <w:sz w:val="24"/>
          <w:szCs w:val="24"/>
        </w:rPr>
        <w:t xml:space="preserve">El Programa </w:t>
      </w:r>
      <w:r>
        <w:rPr>
          <w:rFonts w:ascii="Codec Pro Light" w:hAnsi="Codec Pro Light"/>
          <w:sz w:val="24"/>
          <w:szCs w:val="24"/>
        </w:rPr>
        <w:t xml:space="preserve">Anual de Evaluación, muestra las acciones de evaluación y monitoreo, así como los tipos de </w:t>
      </w:r>
      <w:r w:rsidRPr="00C73228">
        <w:rPr>
          <w:rFonts w:ascii="Codec Pro Light" w:hAnsi="Codec Pro Light"/>
          <w:sz w:val="24"/>
          <w:szCs w:val="24"/>
        </w:rPr>
        <w:t>evaluación que se aplica</w:t>
      </w:r>
      <w:r>
        <w:rPr>
          <w:rFonts w:ascii="Codec Pro Light" w:hAnsi="Codec Pro Light"/>
          <w:sz w:val="24"/>
          <w:szCs w:val="24"/>
        </w:rPr>
        <w:t>rá</w:t>
      </w:r>
      <w:r w:rsidRPr="00C73228">
        <w:rPr>
          <w:rFonts w:ascii="Codec Pro Light" w:hAnsi="Codec Pro Light"/>
          <w:sz w:val="24"/>
          <w:szCs w:val="24"/>
        </w:rPr>
        <w:t xml:space="preserve">n </w:t>
      </w:r>
      <w:r>
        <w:rPr>
          <w:rFonts w:ascii="Codec Pro Light" w:hAnsi="Codec Pro Light"/>
          <w:sz w:val="24"/>
          <w:szCs w:val="24"/>
        </w:rPr>
        <w:t xml:space="preserve">en </w:t>
      </w:r>
      <w:r w:rsidRPr="00C73228">
        <w:rPr>
          <w:rFonts w:ascii="Codec Pro Light" w:hAnsi="Codec Pro Light"/>
          <w:sz w:val="24"/>
          <w:szCs w:val="24"/>
        </w:rPr>
        <w:t xml:space="preserve">el programa presupuestario durante el ejercicio </w:t>
      </w:r>
      <w:r>
        <w:rPr>
          <w:rFonts w:ascii="Codec Pro Light" w:hAnsi="Codec Pro Light"/>
          <w:sz w:val="24"/>
          <w:szCs w:val="24"/>
        </w:rPr>
        <w:t>fiscal.</w:t>
      </w:r>
    </w:p>
    <w:p w14:paraId="77C14E62" w14:textId="77777777" w:rsidR="00AC7629" w:rsidRDefault="00AC7629" w:rsidP="00165894">
      <w:pPr>
        <w:pStyle w:val="Sinespaciado"/>
        <w:jc w:val="both"/>
        <w:rPr>
          <w:rFonts w:cstheme="minorHAnsi"/>
          <w:sz w:val="28"/>
          <w:szCs w:val="28"/>
        </w:rPr>
      </w:pPr>
    </w:p>
    <w:p w14:paraId="23C49667" w14:textId="77777777" w:rsidR="00165894" w:rsidRDefault="00165894" w:rsidP="00165894">
      <w:pPr>
        <w:pStyle w:val="Sinespaciado"/>
        <w:jc w:val="both"/>
        <w:rPr>
          <w:rFonts w:cstheme="minorHAnsi"/>
          <w:sz w:val="28"/>
          <w:szCs w:val="28"/>
        </w:rPr>
      </w:pPr>
    </w:p>
    <w:p w14:paraId="438E22BC" w14:textId="77777777" w:rsidR="00165894" w:rsidRDefault="00165894" w:rsidP="00165894">
      <w:pPr>
        <w:pStyle w:val="Sinespaciado"/>
        <w:jc w:val="both"/>
        <w:rPr>
          <w:rFonts w:cstheme="minorHAnsi"/>
          <w:sz w:val="28"/>
          <w:szCs w:val="28"/>
        </w:rPr>
      </w:pPr>
    </w:p>
    <w:p w14:paraId="66E09846" w14:textId="77777777" w:rsidR="00165894" w:rsidRDefault="00165894" w:rsidP="00165894">
      <w:pPr>
        <w:pStyle w:val="Sinespaciado"/>
        <w:jc w:val="both"/>
        <w:rPr>
          <w:rFonts w:cstheme="minorHAnsi"/>
          <w:sz w:val="28"/>
          <w:szCs w:val="28"/>
        </w:rPr>
      </w:pPr>
    </w:p>
    <w:p w14:paraId="6B2757EA" w14:textId="77777777" w:rsidR="00165894" w:rsidRPr="00281620" w:rsidRDefault="00165894" w:rsidP="00165894">
      <w:pPr>
        <w:pStyle w:val="Sinespaciado"/>
        <w:jc w:val="both"/>
        <w:rPr>
          <w:rFonts w:ascii="Codec Pro Light" w:eastAsia="Calibri" w:hAnsi="Codec Pro Light" w:cs="Tahoma"/>
          <w:sz w:val="24"/>
          <w:szCs w:val="24"/>
          <w:lang w:val="es-MX"/>
        </w:rPr>
      </w:pPr>
    </w:p>
    <w:p w14:paraId="2FC5B844" w14:textId="5A872EAB" w:rsidR="00165894" w:rsidRPr="00281620" w:rsidRDefault="00150415" w:rsidP="00165894">
      <w:pPr>
        <w:pStyle w:val="Sinespaciado"/>
        <w:jc w:val="both"/>
        <w:rPr>
          <w:rFonts w:ascii="Codec Pro Light" w:eastAsia="Calibri" w:hAnsi="Codec Pro Light" w:cs="Tahoma"/>
          <w:sz w:val="24"/>
          <w:szCs w:val="24"/>
          <w:lang w:val="es-MX"/>
        </w:rPr>
      </w:pPr>
      <w:r w:rsidRPr="00281620">
        <w:rPr>
          <w:rFonts w:ascii="Codec Pro Light" w:eastAsia="Calibri" w:hAnsi="Codec Pro Light" w:cs="Tahoma"/>
          <w:b/>
          <w:bCs/>
          <w:sz w:val="24"/>
          <w:szCs w:val="24"/>
          <w:lang w:val="es-MX"/>
        </w:rPr>
        <w:t>Para el PAE 2022</w:t>
      </w:r>
      <w:r w:rsidRPr="00281620">
        <w:rPr>
          <w:rFonts w:ascii="Codec Pro Light" w:eastAsia="Calibri" w:hAnsi="Codec Pro Light" w:cs="Tahoma"/>
          <w:sz w:val="24"/>
          <w:szCs w:val="24"/>
          <w:lang w:val="es-MX"/>
        </w:rPr>
        <w:t>, se seleccionó con base en los principios de relevancia, operatividad, transversalidad y atendiendo a las circunstancias actuales del Municipio, realizar una Evaluación Específica de Desempeño</w:t>
      </w:r>
      <w:r w:rsidR="00FD6EFD">
        <w:rPr>
          <w:rFonts w:ascii="Codec Pro Light" w:eastAsia="Calibri" w:hAnsi="Codec Pro Light" w:cs="Tahoma"/>
          <w:sz w:val="24"/>
          <w:szCs w:val="24"/>
          <w:lang w:val="es-MX"/>
        </w:rPr>
        <w:t xml:space="preserve"> al siguiente programa presupuestal:</w:t>
      </w:r>
    </w:p>
    <w:p w14:paraId="0D2DFC1C" w14:textId="77777777" w:rsidR="00150415" w:rsidRDefault="00150415" w:rsidP="00165894">
      <w:pPr>
        <w:pStyle w:val="Sinespaciado"/>
        <w:jc w:val="both"/>
        <w:rPr>
          <w:rFonts w:cstheme="minorHAnsi"/>
          <w:sz w:val="28"/>
          <w:szCs w:val="28"/>
          <w:lang w:val="es-MX"/>
        </w:rPr>
      </w:pPr>
    </w:p>
    <w:tbl>
      <w:tblPr>
        <w:tblStyle w:val="Tablaconcuadrcula4-nfasis5"/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83"/>
        <w:gridCol w:w="2400"/>
        <w:gridCol w:w="1897"/>
        <w:gridCol w:w="2222"/>
        <w:gridCol w:w="1726"/>
      </w:tblGrid>
      <w:tr w:rsidR="00150415" w:rsidRPr="00150415" w14:paraId="6152740E" w14:textId="77777777" w:rsidTr="00A032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3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202B5D"/>
            <w:vAlign w:val="center"/>
          </w:tcPr>
          <w:p w14:paraId="7EA310D8" w14:textId="77777777" w:rsidR="00150415" w:rsidRPr="00150415" w:rsidRDefault="00150415" w:rsidP="00A03257">
            <w:pPr>
              <w:spacing w:line="360" w:lineRule="auto"/>
              <w:jc w:val="center"/>
              <w:rPr>
                <w:rFonts w:ascii="Codec Pro Light" w:hAnsi="Codec Pro Light"/>
                <w:sz w:val="18"/>
                <w:szCs w:val="18"/>
              </w:rPr>
            </w:pPr>
            <w:r w:rsidRPr="00150415">
              <w:rPr>
                <w:rFonts w:ascii="Codec Pro Light" w:hAnsi="Codec Pro Light"/>
                <w:sz w:val="18"/>
                <w:szCs w:val="18"/>
              </w:rPr>
              <w:t>ID</w:t>
            </w:r>
          </w:p>
        </w:tc>
        <w:tc>
          <w:tcPr>
            <w:tcW w:w="2400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202B5D"/>
            <w:vAlign w:val="center"/>
          </w:tcPr>
          <w:p w14:paraId="50CA17F8" w14:textId="77777777" w:rsidR="00150415" w:rsidRPr="00150415" w:rsidRDefault="00150415" w:rsidP="00A0325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dec Pro Light" w:hAnsi="Codec Pro Light"/>
                <w:sz w:val="18"/>
                <w:szCs w:val="18"/>
              </w:rPr>
            </w:pPr>
            <w:r w:rsidRPr="00150415">
              <w:rPr>
                <w:rFonts w:ascii="Codec Pro Light" w:hAnsi="Codec Pro Light"/>
                <w:sz w:val="18"/>
                <w:szCs w:val="18"/>
              </w:rPr>
              <w:t>Sujeto Evaluado</w:t>
            </w:r>
          </w:p>
        </w:tc>
        <w:tc>
          <w:tcPr>
            <w:tcW w:w="1897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202B5D"/>
            <w:vAlign w:val="center"/>
          </w:tcPr>
          <w:p w14:paraId="74065557" w14:textId="77777777" w:rsidR="00150415" w:rsidRPr="00150415" w:rsidRDefault="00150415" w:rsidP="00A0325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dec Pro Light" w:hAnsi="Codec Pro Light"/>
                <w:sz w:val="18"/>
                <w:szCs w:val="18"/>
              </w:rPr>
            </w:pPr>
            <w:r w:rsidRPr="00150415">
              <w:rPr>
                <w:rFonts w:ascii="Codec Pro Light" w:hAnsi="Codec Pro Light"/>
                <w:sz w:val="18"/>
                <w:szCs w:val="18"/>
              </w:rPr>
              <w:t>Programa Presupuestal</w:t>
            </w:r>
          </w:p>
        </w:tc>
        <w:tc>
          <w:tcPr>
            <w:tcW w:w="2222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202B5D"/>
            <w:vAlign w:val="center"/>
          </w:tcPr>
          <w:p w14:paraId="3204D90D" w14:textId="77777777" w:rsidR="00150415" w:rsidRPr="00150415" w:rsidRDefault="00150415" w:rsidP="00A0325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dec Pro Light" w:hAnsi="Codec Pro Light"/>
                <w:sz w:val="18"/>
                <w:szCs w:val="18"/>
              </w:rPr>
            </w:pPr>
            <w:r w:rsidRPr="00150415">
              <w:rPr>
                <w:rFonts w:ascii="Codec Pro Light" w:hAnsi="Codec Pro Light"/>
                <w:sz w:val="18"/>
                <w:szCs w:val="18"/>
              </w:rPr>
              <w:t>Proyecto</w:t>
            </w:r>
          </w:p>
        </w:tc>
        <w:tc>
          <w:tcPr>
            <w:tcW w:w="1726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202B5D"/>
            <w:vAlign w:val="center"/>
          </w:tcPr>
          <w:p w14:paraId="7F0797AB" w14:textId="77777777" w:rsidR="00150415" w:rsidRPr="00150415" w:rsidRDefault="00150415" w:rsidP="00A0325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dec Pro Light" w:hAnsi="Codec Pro Light"/>
                <w:sz w:val="18"/>
                <w:szCs w:val="18"/>
              </w:rPr>
            </w:pPr>
            <w:r w:rsidRPr="00150415">
              <w:rPr>
                <w:rFonts w:ascii="Codec Pro Light" w:hAnsi="Codec Pro Light"/>
                <w:sz w:val="18"/>
                <w:szCs w:val="18"/>
              </w:rPr>
              <w:t>Tipo de evaluación</w:t>
            </w:r>
          </w:p>
        </w:tc>
      </w:tr>
      <w:tr w:rsidR="00150415" w:rsidRPr="00150415" w14:paraId="46C8332F" w14:textId="77777777" w:rsidTr="001504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B1D85" w14:textId="77777777" w:rsidR="00150415" w:rsidRPr="00150415" w:rsidRDefault="00150415" w:rsidP="00A03257">
            <w:pPr>
              <w:spacing w:line="360" w:lineRule="auto"/>
              <w:jc w:val="center"/>
              <w:rPr>
                <w:rFonts w:ascii="Codec Pro Light" w:hAnsi="Codec Pro Light"/>
                <w:color w:val="000000" w:themeColor="text1"/>
                <w:sz w:val="18"/>
                <w:szCs w:val="18"/>
              </w:rPr>
            </w:pPr>
            <w:r w:rsidRPr="00150415">
              <w:rPr>
                <w:rFonts w:ascii="Codec Pro Light" w:hAnsi="Codec Pro Light"/>
                <w:color w:val="000000" w:themeColor="text1"/>
                <w:sz w:val="18"/>
                <w:szCs w:val="18"/>
              </w:rPr>
              <w:t>01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84863" w14:textId="77777777" w:rsidR="00150415" w:rsidRPr="00150415" w:rsidRDefault="00150415" w:rsidP="00A0325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dec Pro Light" w:hAnsi="Codec Pro Light"/>
                <w:color w:val="000000" w:themeColor="text1"/>
                <w:sz w:val="18"/>
                <w:szCs w:val="18"/>
              </w:rPr>
            </w:pPr>
            <w:r w:rsidRPr="00150415">
              <w:rPr>
                <w:rFonts w:ascii="Codec Pro Light" w:hAnsi="Codec Pro Light"/>
                <w:color w:val="000000" w:themeColor="text1"/>
                <w:sz w:val="18"/>
                <w:szCs w:val="18"/>
              </w:rPr>
              <w:t>Instituto de las Mujeres Naucalpense e Igualdad Sustantiva.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DEC55" w14:textId="77777777" w:rsidR="00150415" w:rsidRPr="00150415" w:rsidRDefault="00150415" w:rsidP="00A0325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dec Pro Light" w:hAnsi="Codec Pro Light"/>
                <w:color w:val="000000" w:themeColor="text1"/>
                <w:sz w:val="18"/>
                <w:szCs w:val="18"/>
              </w:rPr>
            </w:pPr>
            <w:r w:rsidRPr="00150415">
              <w:rPr>
                <w:rFonts w:ascii="Codec Pro Light" w:hAnsi="Codec Pro Light"/>
                <w:color w:val="000000" w:themeColor="text1"/>
                <w:sz w:val="18"/>
                <w:szCs w:val="18"/>
              </w:rPr>
              <w:t>02060805 Igualdad de trato y oportunidades para la mujer y el hombre.</w:t>
            </w:r>
          </w:p>
          <w:p w14:paraId="23D06826" w14:textId="77777777" w:rsidR="00150415" w:rsidRPr="00150415" w:rsidRDefault="00150415" w:rsidP="00A0325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dec Pro Light" w:hAnsi="Codec Pro Light"/>
                <w:color w:val="000000" w:themeColor="text1"/>
                <w:sz w:val="18"/>
                <w:szCs w:val="18"/>
              </w:rPr>
            </w:pPr>
            <w:r w:rsidRPr="00150415">
              <w:rPr>
                <w:rFonts w:ascii="Codec Pro Light" w:hAnsi="Codec Pro Light"/>
                <w:color w:val="000000" w:themeColor="text1"/>
                <w:sz w:val="18"/>
                <w:szCs w:val="18"/>
              </w:rPr>
              <w:t>(Ejercicio fiscal 2021)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84988" w14:textId="77777777" w:rsidR="00150415" w:rsidRPr="00150415" w:rsidRDefault="00150415" w:rsidP="00A0325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dec Pro Light" w:hAnsi="Codec Pro Light"/>
                <w:color w:val="000000" w:themeColor="text1"/>
                <w:sz w:val="18"/>
                <w:szCs w:val="18"/>
              </w:rPr>
            </w:pPr>
            <w:r w:rsidRPr="00150415">
              <w:rPr>
                <w:rFonts w:ascii="Codec Pro Light" w:hAnsi="Codec Pro Light"/>
                <w:color w:val="000000" w:themeColor="text1"/>
                <w:sz w:val="18"/>
                <w:szCs w:val="18"/>
              </w:rPr>
              <w:t>020608050101 Coordinación Institucional para la Igualdad de Género.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9A413" w14:textId="77777777" w:rsidR="00150415" w:rsidRPr="00150415" w:rsidRDefault="00150415" w:rsidP="00A0325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dec Pro Light" w:hAnsi="Codec Pro Light"/>
                <w:color w:val="000000" w:themeColor="text1"/>
                <w:sz w:val="18"/>
                <w:szCs w:val="18"/>
              </w:rPr>
            </w:pPr>
            <w:r w:rsidRPr="00150415">
              <w:rPr>
                <w:rFonts w:ascii="Codec Pro Light" w:hAnsi="Codec Pro Light"/>
                <w:color w:val="000000" w:themeColor="text1"/>
                <w:sz w:val="18"/>
                <w:szCs w:val="18"/>
              </w:rPr>
              <w:t>Específica de Desempeño</w:t>
            </w:r>
          </w:p>
        </w:tc>
      </w:tr>
      <w:tr w:rsidR="00150415" w:rsidRPr="00150415" w14:paraId="310748C2" w14:textId="77777777" w:rsidTr="00150415">
        <w:trPr>
          <w:trHeight w:val="14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07A74" w14:textId="77777777" w:rsidR="00150415" w:rsidRPr="00150415" w:rsidRDefault="00150415" w:rsidP="00A03257">
            <w:pPr>
              <w:spacing w:line="360" w:lineRule="auto"/>
              <w:jc w:val="center"/>
              <w:rPr>
                <w:rFonts w:ascii="Codec Pro Light" w:hAnsi="Codec Pro Light"/>
                <w:color w:val="000000" w:themeColor="text1"/>
                <w:sz w:val="18"/>
                <w:szCs w:val="18"/>
              </w:rPr>
            </w:pPr>
            <w:r w:rsidRPr="00150415">
              <w:rPr>
                <w:rFonts w:ascii="Codec Pro Light" w:hAnsi="Codec Pro Light"/>
                <w:color w:val="000000" w:themeColor="text1"/>
                <w:sz w:val="18"/>
                <w:szCs w:val="18"/>
              </w:rPr>
              <w:t>02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66897" w14:textId="77777777" w:rsidR="00150415" w:rsidRPr="00150415" w:rsidRDefault="00150415" w:rsidP="00A0325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dec Pro Light" w:hAnsi="Codec Pro Light"/>
                <w:color w:val="000000" w:themeColor="text1"/>
                <w:sz w:val="18"/>
                <w:szCs w:val="18"/>
              </w:rPr>
            </w:pPr>
            <w:r w:rsidRPr="00150415">
              <w:rPr>
                <w:rFonts w:ascii="Codec Pro Light" w:hAnsi="Codec Pro Light"/>
                <w:color w:val="000000" w:themeColor="text1"/>
                <w:sz w:val="18"/>
                <w:szCs w:val="18"/>
              </w:rPr>
              <w:t xml:space="preserve">Instituto de las Mujeres Naucalpense e Igualdad Sustantiva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74865" w14:textId="77777777" w:rsidR="00150415" w:rsidRPr="00150415" w:rsidRDefault="00150415" w:rsidP="00A032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dec Pro Light" w:hAnsi="Codec Pro Light"/>
                <w:color w:val="000000" w:themeColor="text1"/>
                <w:sz w:val="18"/>
                <w:szCs w:val="18"/>
              </w:rPr>
            </w:pPr>
            <w:r w:rsidRPr="00150415">
              <w:rPr>
                <w:rFonts w:ascii="Codec Pro Light" w:hAnsi="Codec Pro Light"/>
                <w:color w:val="000000" w:themeColor="text1"/>
                <w:sz w:val="18"/>
                <w:szCs w:val="18"/>
              </w:rPr>
              <w:t>02060805</w:t>
            </w:r>
          </w:p>
          <w:p w14:paraId="4310EE82" w14:textId="77777777" w:rsidR="00150415" w:rsidRPr="00150415" w:rsidRDefault="00150415" w:rsidP="00A0325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dec Pro Light" w:hAnsi="Codec Pro Light"/>
                <w:color w:val="000000" w:themeColor="text1"/>
                <w:sz w:val="18"/>
                <w:szCs w:val="18"/>
              </w:rPr>
            </w:pPr>
            <w:r w:rsidRPr="00150415">
              <w:rPr>
                <w:rFonts w:ascii="Codec Pro Light" w:hAnsi="Codec Pro Light"/>
                <w:color w:val="000000" w:themeColor="text1"/>
                <w:sz w:val="18"/>
                <w:szCs w:val="18"/>
              </w:rPr>
              <w:t>Igualdad de trato y oportunidades para la mujer y el hombre.</w:t>
            </w:r>
          </w:p>
          <w:p w14:paraId="7B9AC452" w14:textId="77777777" w:rsidR="00150415" w:rsidRPr="00150415" w:rsidRDefault="00150415" w:rsidP="00A0325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dec Pro Light" w:hAnsi="Codec Pro Light"/>
                <w:color w:val="000000" w:themeColor="text1"/>
                <w:sz w:val="18"/>
                <w:szCs w:val="18"/>
              </w:rPr>
            </w:pPr>
            <w:r w:rsidRPr="00150415">
              <w:rPr>
                <w:rFonts w:ascii="Codec Pro Light" w:hAnsi="Codec Pro Light"/>
                <w:color w:val="000000" w:themeColor="text1"/>
                <w:sz w:val="18"/>
                <w:szCs w:val="18"/>
              </w:rPr>
              <w:t>(Ejercicio fiscal 2021)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A687C" w14:textId="77777777" w:rsidR="00150415" w:rsidRPr="00150415" w:rsidRDefault="00150415" w:rsidP="00A0325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dec Pro Light" w:hAnsi="Codec Pro Light"/>
                <w:color w:val="000000" w:themeColor="text1"/>
                <w:sz w:val="18"/>
                <w:szCs w:val="18"/>
              </w:rPr>
            </w:pPr>
            <w:r w:rsidRPr="00150415">
              <w:rPr>
                <w:rFonts w:ascii="Codec Pro Light" w:hAnsi="Codec Pro Light"/>
                <w:color w:val="000000" w:themeColor="text1"/>
                <w:sz w:val="18"/>
                <w:szCs w:val="18"/>
              </w:rPr>
              <w:t xml:space="preserve">020608050102 Cultura de Igualdad y prevención de la Violencia de Genero. 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75010" w14:textId="77777777" w:rsidR="00150415" w:rsidRPr="00150415" w:rsidRDefault="00150415" w:rsidP="00A0325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dec Pro Light" w:hAnsi="Codec Pro Light"/>
                <w:color w:val="000000" w:themeColor="text1"/>
                <w:sz w:val="18"/>
                <w:szCs w:val="18"/>
              </w:rPr>
            </w:pPr>
            <w:r w:rsidRPr="00150415">
              <w:rPr>
                <w:rFonts w:ascii="Codec Pro Light" w:hAnsi="Codec Pro Light"/>
                <w:color w:val="000000" w:themeColor="text1"/>
                <w:sz w:val="18"/>
                <w:szCs w:val="18"/>
              </w:rPr>
              <w:t>Específica de Desempeño</w:t>
            </w:r>
          </w:p>
        </w:tc>
      </w:tr>
      <w:tr w:rsidR="00150415" w:rsidRPr="00150415" w14:paraId="667FA5A2" w14:textId="77777777" w:rsidTr="001504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F173C" w14:textId="77777777" w:rsidR="00150415" w:rsidRPr="00150415" w:rsidRDefault="00150415" w:rsidP="00A03257">
            <w:pPr>
              <w:spacing w:line="360" w:lineRule="auto"/>
              <w:jc w:val="center"/>
              <w:rPr>
                <w:rFonts w:ascii="Codec Pro Light" w:hAnsi="Codec Pro Light"/>
                <w:color w:val="000000" w:themeColor="text1"/>
                <w:sz w:val="18"/>
                <w:szCs w:val="18"/>
              </w:rPr>
            </w:pPr>
            <w:r w:rsidRPr="00150415">
              <w:rPr>
                <w:rFonts w:ascii="Codec Pro Light" w:hAnsi="Codec Pro Light"/>
                <w:color w:val="000000" w:themeColor="text1"/>
                <w:sz w:val="18"/>
                <w:szCs w:val="18"/>
              </w:rPr>
              <w:t>03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B540E" w14:textId="77777777" w:rsidR="00150415" w:rsidRPr="00150415" w:rsidRDefault="00150415" w:rsidP="00A0325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dec Pro Light" w:hAnsi="Codec Pro Light"/>
                <w:color w:val="000000" w:themeColor="text1"/>
                <w:sz w:val="18"/>
                <w:szCs w:val="18"/>
              </w:rPr>
            </w:pPr>
            <w:r w:rsidRPr="00150415">
              <w:rPr>
                <w:rFonts w:ascii="Codec Pro Light" w:hAnsi="Codec Pro Light"/>
                <w:color w:val="000000" w:themeColor="text1"/>
                <w:sz w:val="18"/>
                <w:szCs w:val="18"/>
              </w:rPr>
              <w:t xml:space="preserve">Instituto de las Mujeres Naucalpense e Igualdad Sustantiva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46F48" w14:textId="77777777" w:rsidR="00150415" w:rsidRPr="00150415" w:rsidRDefault="00150415" w:rsidP="00A032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dec Pro Light" w:hAnsi="Codec Pro Light"/>
                <w:color w:val="000000" w:themeColor="text1"/>
                <w:sz w:val="18"/>
                <w:szCs w:val="18"/>
              </w:rPr>
            </w:pPr>
            <w:r w:rsidRPr="00150415">
              <w:rPr>
                <w:rFonts w:ascii="Codec Pro Light" w:hAnsi="Codec Pro Light"/>
                <w:color w:val="000000" w:themeColor="text1"/>
                <w:sz w:val="18"/>
                <w:szCs w:val="18"/>
              </w:rPr>
              <w:t>02060805</w:t>
            </w:r>
          </w:p>
          <w:p w14:paraId="26EE00F6" w14:textId="77777777" w:rsidR="00150415" w:rsidRPr="00150415" w:rsidRDefault="00150415" w:rsidP="00A0325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dec Pro Light" w:hAnsi="Codec Pro Light"/>
                <w:color w:val="000000" w:themeColor="text1"/>
                <w:sz w:val="18"/>
                <w:szCs w:val="18"/>
              </w:rPr>
            </w:pPr>
            <w:r w:rsidRPr="00150415">
              <w:rPr>
                <w:rFonts w:ascii="Codec Pro Light" w:hAnsi="Codec Pro Light"/>
                <w:color w:val="000000" w:themeColor="text1"/>
                <w:sz w:val="18"/>
                <w:szCs w:val="18"/>
              </w:rPr>
              <w:t>Igualdad de trato y oportunidades para la mujer y el hombre.</w:t>
            </w:r>
          </w:p>
          <w:p w14:paraId="13A7B51C" w14:textId="77777777" w:rsidR="00150415" w:rsidRPr="00150415" w:rsidRDefault="00150415" w:rsidP="00A0325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dec Pro Light" w:hAnsi="Codec Pro Light"/>
                <w:color w:val="000000" w:themeColor="text1"/>
                <w:sz w:val="18"/>
                <w:szCs w:val="18"/>
              </w:rPr>
            </w:pPr>
            <w:r w:rsidRPr="00150415">
              <w:rPr>
                <w:rFonts w:ascii="Codec Pro Light" w:hAnsi="Codec Pro Light"/>
                <w:color w:val="000000" w:themeColor="text1"/>
                <w:sz w:val="18"/>
                <w:szCs w:val="18"/>
              </w:rPr>
              <w:t>(Ejercicio fiscal 2021)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BC18D" w14:textId="77777777" w:rsidR="00150415" w:rsidRPr="00150415" w:rsidRDefault="00150415" w:rsidP="00A032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dec Pro Light" w:hAnsi="Codec Pro Light"/>
                <w:color w:val="000000" w:themeColor="text1"/>
                <w:sz w:val="18"/>
                <w:szCs w:val="18"/>
              </w:rPr>
            </w:pPr>
            <w:r w:rsidRPr="00150415">
              <w:rPr>
                <w:rFonts w:ascii="Codec Pro Light" w:hAnsi="Codec Pro Light"/>
                <w:color w:val="000000" w:themeColor="text1"/>
                <w:sz w:val="18"/>
                <w:szCs w:val="18"/>
              </w:rPr>
              <w:t>020608050104</w:t>
            </w:r>
          </w:p>
          <w:p w14:paraId="409CF18D" w14:textId="77777777" w:rsidR="00150415" w:rsidRPr="00150415" w:rsidRDefault="00150415" w:rsidP="00A0325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dec Pro Light" w:hAnsi="Codec Pro Light"/>
                <w:color w:val="000000" w:themeColor="text1"/>
                <w:sz w:val="18"/>
                <w:szCs w:val="18"/>
              </w:rPr>
            </w:pPr>
            <w:r w:rsidRPr="00150415">
              <w:rPr>
                <w:rFonts w:ascii="Codec Pro Light" w:hAnsi="Codec Pro Light"/>
                <w:color w:val="000000" w:themeColor="text1"/>
                <w:sz w:val="18"/>
                <w:szCs w:val="18"/>
              </w:rPr>
              <w:t>Apoyo Social para el empoderamiento económico de la mujer.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B71F5" w14:textId="77777777" w:rsidR="00150415" w:rsidRPr="00150415" w:rsidRDefault="00150415" w:rsidP="00A0325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dec Pro Light" w:hAnsi="Codec Pro Light"/>
                <w:color w:val="000000" w:themeColor="text1"/>
                <w:sz w:val="18"/>
                <w:szCs w:val="18"/>
              </w:rPr>
            </w:pPr>
            <w:r w:rsidRPr="00150415">
              <w:rPr>
                <w:rFonts w:ascii="Codec Pro Light" w:hAnsi="Codec Pro Light"/>
                <w:color w:val="000000" w:themeColor="text1"/>
                <w:sz w:val="18"/>
                <w:szCs w:val="18"/>
              </w:rPr>
              <w:t>Específica de Desempeño</w:t>
            </w:r>
          </w:p>
        </w:tc>
      </w:tr>
    </w:tbl>
    <w:p w14:paraId="4AA7FB87" w14:textId="77777777" w:rsidR="00A7011F" w:rsidRDefault="00A7011F" w:rsidP="00150415">
      <w:pPr>
        <w:spacing w:line="480" w:lineRule="auto"/>
        <w:jc w:val="both"/>
        <w:rPr>
          <w:rFonts w:ascii="Codec Pro Light" w:hAnsi="Codec Pro Light"/>
          <w:sz w:val="24"/>
          <w:szCs w:val="24"/>
        </w:rPr>
      </w:pPr>
    </w:p>
    <w:p w14:paraId="0554A5E8" w14:textId="1A8B406E" w:rsidR="00150415" w:rsidRDefault="00150415" w:rsidP="00150415">
      <w:pPr>
        <w:spacing w:line="480" w:lineRule="auto"/>
        <w:jc w:val="both"/>
        <w:rPr>
          <w:rFonts w:ascii="Codec Pro Light" w:hAnsi="Codec Pro Light"/>
          <w:sz w:val="24"/>
          <w:szCs w:val="24"/>
        </w:rPr>
      </w:pPr>
      <w:r w:rsidRPr="005B5E71">
        <w:rPr>
          <w:rFonts w:ascii="Codec Pro Light" w:hAnsi="Codec Pro Light"/>
          <w:sz w:val="24"/>
          <w:szCs w:val="24"/>
        </w:rPr>
        <w:t xml:space="preserve">De acuerdo a lo estipulado en la disposición Décima Quinta de los “Lineamientos” </w:t>
      </w:r>
      <w:r w:rsidRPr="00281620">
        <w:rPr>
          <w:rFonts w:ascii="Codec Pro Light" w:hAnsi="Codec Pro Light"/>
          <w:b/>
          <w:bCs/>
          <w:sz w:val="24"/>
          <w:szCs w:val="24"/>
        </w:rPr>
        <w:t>para el PAE 2023</w:t>
      </w:r>
      <w:r w:rsidRPr="005B5E71">
        <w:rPr>
          <w:rFonts w:ascii="Codec Pro Light" w:hAnsi="Codec Pro Light"/>
          <w:sz w:val="24"/>
          <w:szCs w:val="24"/>
        </w:rPr>
        <w:t>, se identificó y seleccionó, realizar una Evaluación de Consistencia y Resultados al siguiente programa y proyecto presupuestario:</w:t>
      </w:r>
    </w:p>
    <w:p w14:paraId="7F3B45B8" w14:textId="77777777" w:rsidR="00150415" w:rsidRPr="00FD405D" w:rsidRDefault="00150415" w:rsidP="00150415">
      <w:pPr>
        <w:spacing w:line="480" w:lineRule="auto"/>
        <w:jc w:val="both"/>
        <w:rPr>
          <w:rFonts w:ascii="Codec Pro Light" w:hAnsi="Codec Pro Light"/>
          <w:sz w:val="24"/>
          <w:szCs w:val="24"/>
        </w:rPr>
      </w:pPr>
    </w:p>
    <w:tbl>
      <w:tblPr>
        <w:tblStyle w:val="Tablaconcuadrcula4-nfasis5"/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04"/>
        <w:gridCol w:w="1801"/>
        <w:gridCol w:w="2089"/>
        <w:gridCol w:w="2233"/>
        <w:gridCol w:w="1801"/>
      </w:tblGrid>
      <w:tr w:rsidR="00150415" w:rsidRPr="00281620" w14:paraId="69A33153" w14:textId="77777777" w:rsidTr="00A032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4" w:type="dxa"/>
            <w:tcBorders>
              <w:bottom w:val="single" w:sz="4" w:space="0" w:color="auto"/>
            </w:tcBorders>
            <w:shd w:val="clear" w:color="auto" w:fill="202B5D"/>
            <w:vAlign w:val="center"/>
          </w:tcPr>
          <w:p w14:paraId="1B6D68FC" w14:textId="77777777" w:rsidR="00150415" w:rsidRPr="00281620" w:rsidRDefault="00150415" w:rsidP="00A03257">
            <w:pPr>
              <w:spacing w:line="480" w:lineRule="auto"/>
              <w:jc w:val="center"/>
              <w:rPr>
                <w:rFonts w:ascii="Codec Pro Light" w:hAnsi="Codec Pro Light"/>
                <w:color w:val="auto"/>
                <w:sz w:val="20"/>
                <w:szCs w:val="20"/>
              </w:rPr>
            </w:pPr>
            <w:r w:rsidRPr="00281620">
              <w:rPr>
                <w:rFonts w:ascii="Codec Pro Light" w:hAnsi="Codec Pro Light"/>
                <w:color w:val="auto"/>
                <w:sz w:val="20"/>
                <w:szCs w:val="20"/>
              </w:rPr>
              <w:t>ID</w:t>
            </w:r>
          </w:p>
        </w:tc>
        <w:tc>
          <w:tcPr>
            <w:tcW w:w="1801" w:type="dxa"/>
            <w:tcBorders>
              <w:bottom w:val="single" w:sz="4" w:space="0" w:color="auto"/>
            </w:tcBorders>
            <w:shd w:val="clear" w:color="auto" w:fill="202B5D"/>
            <w:vAlign w:val="center"/>
          </w:tcPr>
          <w:p w14:paraId="4F614BC3" w14:textId="77777777" w:rsidR="00150415" w:rsidRPr="00281620" w:rsidRDefault="00150415" w:rsidP="00A03257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dec Pro Light" w:hAnsi="Codec Pro Light"/>
                <w:color w:val="auto"/>
                <w:sz w:val="20"/>
                <w:szCs w:val="20"/>
              </w:rPr>
            </w:pPr>
            <w:r w:rsidRPr="00281620">
              <w:rPr>
                <w:rFonts w:ascii="Codec Pro Light" w:hAnsi="Codec Pro Light"/>
                <w:color w:val="auto"/>
                <w:sz w:val="20"/>
                <w:szCs w:val="20"/>
              </w:rPr>
              <w:t>Sujeto Evaluado</w:t>
            </w:r>
          </w:p>
        </w:tc>
        <w:tc>
          <w:tcPr>
            <w:tcW w:w="2089" w:type="dxa"/>
            <w:tcBorders>
              <w:bottom w:val="single" w:sz="4" w:space="0" w:color="auto"/>
            </w:tcBorders>
            <w:shd w:val="clear" w:color="auto" w:fill="202B5D"/>
            <w:vAlign w:val="center"/>
          </w:tcPr>
          <w:p w14:paraId="62A444DD" w14:textId="77777777" w:rsidR="00150415" w:rsidRPr="00281620" w:rsidRDefault="00150415" w:rsidP="00A03257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dec Pro Light" w:hAnsi="Codec Pro Light"/>
                <w:color w:val="auto"/>
                <w:sz w:val="20"/>
                <w:szCs w:val="20"/>
              </w:rPr>
            </w:pPr>
            <w:r w:rsidRPr="00281620">
              <w:rPr>
                <w:rFonts w:ascii="Codec Pro Light" w:hAnsi="Codec Pro Light"/>
                <w:color w:val="auto"/>
                <w:sz w:val="20"/>
                <w:szCs w:val="20"/>
              </w:rPr>
              <w:t>Programa Presupuestal</w:t>
            </w:r>
          </w:p>
        </w:tc>
        <w:tc>
          <w:tcPr>
            <w:tcW w:w="2233" w:type="dxa"/>
            <w:tcBorders>
              <w:bottom w:val="single" w:sz="4" w:space="0" w:color="auto"/>
            </w:tcBorders>
            <w:shd w:val="clear" w:color="auto" w:fill="202B5D"/>
            <w:vAlign w:val="center"/>
          </w:tcPr>
          <w:p w14:paraId="52F2C7FF" w14:textId="77777777" w:rsidR="00150415" w:rsidRPr="00281620" w:rsidRDefault="00150415" w:rsidP="00A03257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dec Pro Light" w:hAnsi="Codec Pro Light"/>
                <w:color w:val="auto"/>
                <w:sz w:val="20"/>
                <w:szCs w:val="20"/>
              </w:rPr>
            </w:pPr>
            <w:r w:rsidRPr="00281620">
              <w:rPr>
                <w:rFonts w:ascii="Codec Pro Light" w:hAnsi="Codec Pro Light"/>
                <w:color w:val="auto"/>
                <w:sz w:val="20"/>
                <w:szCs w:val="20"/>
              </w:rPr>
              <w:t>Proyecto</w:t>
            </w:r>
          </w:p>
        </w:tc>
        <w:tc>
          <w:tcPr>
            <w:tcW w:w="1801" w:type="dxa"/>
            <w:tcBorders>
              <w:bottom w:val="single" w:sz="4" w:space="0" w:color="auto"/>
            </w:tcBorders>
            <w:shd w:val="clear" w:color="auto" w:fill="202B5D"/>
            <w:vAlign w:val="center"/>
          </w:tcPr>
          <w:p w14:paraId="46EF6930" w14:textId="77777777" w:rsidR="00150415" w:rsidRPr="00281620" w:rsidRDefault="00150415" w:rsidP="00A03257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dec Pro Light" w:hAnsi="Codec Pro Light"/>
                <w:color w:val="auto"/>
                <w:sz w:val="20"/>
                <w:szCs w:val="20"/>
              </w:rPr>
            </w:pPr>
            <w:r w:rsidRPr="00281620">
              <w:rPr>
                <w:rFonts w:ascii="Codec Pro Light" w:hAnsi="Codec Pro Light"/>
                <w:color w:val="auto"/>
                <w:sz w:val="20"/>
                <w:szCs w:val="20"/>
              </w:rPr>
              <w:t>Tipo de evaluación</w:t>
            </w:r>
          </w:p>
        </w:tc>
      </w:tr>
      <w:tr w:rsidR="00150415" w:rsidRPr="00281620" w14:paraId="452B9A65" w14:textId="77777777" w:rsidTr="008544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823A8" w14:textId="77777777" w:rsidR="00150415" w:rsidRPr="00281620" w:rsidRDefault="00150415" w:rsidP="00A03257">
            <w:pPr>
              <w:spacing w:line="480" w:lineRule="auto"/>
              <w:jc w:val="center"/>
              <w:rPr>
                <w:rFonts w:ascii="Codec Pro Light" w:hAnsi="Codec Pro Light"/>
                <w:sz w:val="20"/>
                <w:szCs w:val="20"/>
              </w:rPr>
            </w:pPr>
            <w:r w:rsidRPr="00281620">
              <w:rPr>
                <w:rFonts w:ascii="Codec Pro Light" w:hAnsi="Codec Pro Light"/>
                <w:sz w:val="20"/>
                <w:szCs w:val="20"/>
              </w:rPr>
              <w:t>01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CAA17" w14:textId="77777777" w:rsidR="00150415" w:rsidRPr="00281620" w:rsidRDefault="00150415" w:rsidP="00A03257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dec Pro Light" w:hAnsi="Codec Pro Light"/>
                <w:sz w:val="20"/>
                <w:szCs w:val="20"/>
              </w:rPr>
            </w:pPr>
            <w:r w:rsidRPr="00281620">
              <w:rPr>
                <w:rFonts w:ascii="Codec Pro Light" w:hAnsi="Codec Pro Light"/>
                <w:sz w:val="20"/>
                <w:szCs w:val="20"/>
              </w:rPr>
              <w:t xml:space="preserve">Instituto de las Mujeres Naucalpense e </w:t>
            </w:r>
            <w:r w:rsidRPr="00281620">
              <w:rPr>
                <w:rFonts w:ascii="Codec Pro Light" w:hAnsi="Codec Pro Light"/>
                <w:sz w:val="20"/>
                <w:szCs w:val="20"/>
              </w:rPr>
              <w:lastRenderedPageBreak/>
              <w:t>Igualdad Sustantiva.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710D4" w14:textId="083FBF78" w:rsidR="00150415" w:rsidRPr="00281620" w:rsidRDefault="00150415" w:rsidP="008544CE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dec Pro Light" w:hAnsi="Codec Pro Light"/>
                <w:sz w:val="20"/>
                <w:szCs w:val="20"/>
              </w:rPr>
            </w:pPr>
            <w:r w:rsidRPr="00281620">
              <w:rPr>
                <w:rFonts w:ascii="Codec Pro Light" w:hAnsi="Codec Pro Light"/>
                <w:sz w:val="20"/>
                <w:szCs w:val="20"/>
              </w:rPr>
              <w:lastRenderedPageBreak/>
              <w:t xml:space="preserve">02060805 Igualdad de trato y oportunidades </w:t>
            </w:r>
            <w:r w:rsidRPr="00281620">
              <w:rPr>
                <w:rFonts w:ascii="Codec Pro Light" w:hAnsi="Codec Pro Light"/>
                <w:sz w:val="20"/>
                <w:szCs w:val="20"/>
              </w:rPr>
              <w:lastRenderedPageBreak/>
              <w:t xml:space="preserve">para la mujer y el hombre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D736D" w14:textId="77777777" w:rsidR="00150415" w:rsidRPr="00281620" w:rsidRDefault="00150415" w:rsidP="00A03257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dec Pro Light" w:hAnsi="Codec Pro Light"/>
                <w:sz w:val="20"/>
                <w:szCs w:val="20"/>
              </w:rPr>
            </w:pPr>
            <w:r w:rsidRPr="00281620">
              <w:rPr>
                <w:rFonts w:ascii="Codec Pro Light" w:hAnsi="Codec Pro Light"/>
                <w:sz w:val="20"/>
                <w:szCs w:val="20"/>
              </w:rPr>
              <w:lastRenderedPageBreak/>
              <w:t xml:space="preserve">020608050102 Cultura de igualdad y prevención de la </w:t>
            </w:r>
            <w:r w:rsidRPr="00281620">
              <w:rPr>
                <w:rFonts w:ascii="Codec Pro Light" w:hAnsi="Codec Pro Light"/>
                <w:sz w:val="20"/>
                <w:szCs w:val="20"/>
              </w:rPr>
              <w:lastRenderedPageBreak/>
              <w:t xml:space="preserve">violencia de género </w:t>
            </w:r>
          </w:p>
          <w:p w14:paraId="7801F157" w14:textId="77777777" w:rsidR="00150415" w:rsidRPr="00281620" w:rsidRDefault="00150415" w:rsidP="00A03257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dec Pro Light" w:hAnsi="Codec Pro Light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48126" w14:textId="77777777" w:rsidR="00150415" w:rsidRPr="00281620" w:rsidRDefault="00150415" w:rsidP="00A03257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dec Pro Light" w:hAnsi="Codec Pro Light"/>
                <w:sz w:val="20"/>
                <w:szCs w:val="20"/>
              </w:rPr>
            </w:pPr>
            <w:r w:rsidRPr="00281620">
              <w:rPr>
                <w:rFonts w:ascii="Codec Pro Light" w:hAnsi="Codec Pro Light"/>
                <w:sz w:val="20"/>
                <w:szCs w:val="20"/>
              </w:rPr>
              <w:lastRenderedPageBreak/>
              <w:t xml:space="preserve">Evaluación de Consistencia y Resultados </w:t>
            </w:r>
          </w:p>
        </w:tc>
      </w:tr>
    </w:tbl>
    <w:p w14:paraId="34CEFDD1" w14:textId="77777777" w:rsidR="00150415" w:rsidRPr="00FD405D" w:rsidRDefault="00150415" w:rsidP="00150415">
      <w:pPr>
        <w:spacing w:line="480" w:lineRule="auto"/>
        <w:rPr>
          <w:rFonts w:ascii="Codec Pro Light" w:hAnsi="Codec Pro Light"/>
          <w:sz w:val="24"/>
          <w:szCs w:val="24"/>
        </w:rPr>
      </w:pPr>
    </w:p>
    <w:p w14:paraId="6D97ECC9" w14:textId="1C55434E" w:rsidR="00150415" w:rsidRDefault="00FD6EFD" w:rsidP="00150415">
      <w:pPr>
        <w:pStyle w:val="Default"/>
        <w:spacing w:line="360" w:lineRule="auto"/>
        <w:jc w:val="both"/>
        <w:rPr>
          <w:rFonts w:ascii="Codec Pro Light" w:hAnsi="Codec Pro Light" w:cstheme="minorBidi"/>
          <w:color w:val="000000" w:themeColor="text1"/>
        </w:rPr>
      </w:pPr>
      <w:r w:rsidRPr="00FD6EFD">
        <w:rPr>
          <w:rFonts w:ascii="Codec Pro Light" w:hAnsi="Codec Pro Light" w:cstheme="minorBidi"/>
          <w:b/>
          <w:bCs/>
          <w:color w:val="000000" w:themeColor="text1"/>
        </w:rPr>
        <w:t>P</w:t>
      </w:r>
      <w:r w:rsidR="00150415" w:rsidRPr="00FD6EFD">
        <w:rPr>
          <w:rFonts w:ascii="Codec Pro Light" w:hAnsi="Codec Pro Light" w:cstheme="minorBidi"/>
          <w:b/>
          <w:bCs/>
          <w:color w:val="000000" w:themeColor="text1"/>
        </w:rPr>
        <w:t>ara</w:t>
      </w:r>
      <w:r w:rsidR="00150415" w:rsidRPr="00281620">
        <w:rPr>
          <w:rFonts w:ascii="Codec Pro Light" w:hAnsi="Codec Pro Light" w:cstheme="minorBidi"/>
          <w:b/>
          <w:bCs/>
          <w:color w:val="000000" w:themeColor="text1"/>
        </w:rPr>
        <w:t xml:space="preserve"> el PAE 2024</w:t>
      </w:r>
      <w:r w:rsidR="00150415" w:rsidRPr="00BA4102">
        <w:rPr>
          <w:rFonts w:ascii="Codec Pro Light" w:hAnsi="Codec Pro Light" w:cstheme="minorBidi"/>
          <w:color w:val="000000" w:themeColor="text1"/>
        </w:rPr>
        <w:t xml:space="preserve">, se seleccionó, realizar una Evaluación de </w:t>
      </w:r>
      <w:r w:rsidR="00150415">
        <w:rPr>
          <w:rFonts w:ascii="Codec Pro Light" w:hAnsi="Codec Pro Light" w:cstheme="minorBidi"/>
          <w:color w:val="000000" w:themeColor="text1"/>
        </w:rPr>
        <w:t>Diseño</w:t>
      </w:r>
      <w:r w:rsidR="00150415" w:rsidRPr="00BA4102">
        <w:rPr>
          <w:rFonts w:ascii="Codec Pro Light" w:hAnsi="Codec Pro Light" w:cstheme="minorBidi"/>
          <w:color w:val="000000" w:themeColor="text1"/>
        </w:rPr>
        <w:t xml:space="preserve"> a</w:t>
      </w:r>
      <w:r w:rsidR="00150415">
        <w:rPr>
          <w:rFonts w:ascii="Codec Pro Light" w:hAnsi="Codec Pro Light" w:cstheme="minorBidi"/>
          <w:color w:val="000000" w:themeColor="text1"/>
        </w:rPr>
        <w:t xml:space="preserve"> </w:t>
      </w:r>
      <w:r w:rsidR="00150415" w:rsidRPr="00BA4102">
        <w:rPr>
          <w:rFonts w:ascii="Codec Pro Light" w:hAnsi="Codec Pro Light" w:cstheme="minorBidi"/>
          <w:color w:val="000000" w:themeColor="text1"/>
        </w:rPr>
        <w:t>l</w:t>
      </w:r>
      <w:r w:rsidR="00150415">
        <w:rPr>
          <w:rFonts w:ascii="Codec Pro Light" w:hAnsi="Codec Pro Light" w:cstheme="minorBidi"/>
          <w:color w:val="000000" w:themeColor="text1"/>
        </w:rPr>
        <w:t>os</w:t>
      </w:r>
      <w:r w:rsidR="00150415" w:rsidRPr="00BA4102">
        <w:rPr>
          <w:rFonts w:ascii="Codec Pro Light" w:hAnsi="Codec Pro Light" w:cstheme="minorBidi"/>
          <w:color w:val="000000" w:themeColor="text1"/>
        </w:rPr>
        <w:t xml:space="preserve"> siguiente programa</w:t>
      </w:r>
      <w:r w:rsidR="00150415">
        <w:rPr>
          <w:rFonts w:ascii="Codec Pro Light" w:hAnsi="Codec Pro Light" w:cstheme="minorBidi"/>
          <w:color w:val="000000" w:themeColor="text1"/>
        </w:rPr>
        <w:t>s</w:t>
      </w:r>
      <w:r w:rsidR="00150415" w:rsidRPr="00BA4102">
        <w:rPr>
          <w:rFonts w:ascii="Codec Pro Light" w:hAnsi="Codec Pro Light" w:cstheme="minorBidi"/>
          <w:color w:val="000000" w:themeColor="text1"/>
        </w:rPr>
        <w:t xml:space="preserve"> y proyectos presupuestarios:</w:t>
      </w:r>
    </w:p>
    <w:p w14:paraId="63874649" w14:textId="77777777" w:rsidR="00281620" w:rsidRPr="00BA4102" w:rsidRDefault="00281620" w:rsidP="00150415">
      <w:pPr>
        <w:pStyle w:val="Default"/>
        <w:spacing w:line="360" w:lineRule="auto"/>
        <w:jc w:val="both"/>
        <w:rPr>
          <w:rFonts w:ascii="Codec Pro Light" w:hAnsi="Codec Pro Light" w:cstheme="minorBidi"/>
          <w:color w:val="000000" w:themeColor="text1"/>
        </w:rPr>
      </w:pPr>
    </w:p>
    <w:tbl>
      <w:tblPr>
        <w:tblStyle w:val="TableNormal"/>
        <w:tblW w:w="10175" w:type="dxa"/>
        <w:tblCellSpacing w:w="20" w:type="dxa"/>
        <w:tblInd w:w="-292" w:type="dxa"/>
        <w:tblBorders>
          <w:top w:val="outset" w:sz="6" w:space="0" w:color="FFFFFF" w:themeColor="background1"/>
          <w:left w:val="outset" w:sz="6" w:space="0" w:color="FFFFFF" w:themeColor="background1"/>
          <w:bottom w:val="outset" w:sz="6" w:space="0" w:color="FFFFFF" w:themeColor="background1"/>
          <w:right w:val="outset" w:sz="6" w:space="0" w:color="FFFFFF" w:themeColor="background1"/>
          <w:insideH w:val="outset" w:sz="6" w:space="0" w:color="FFFFFF" w:themeColor="background1"/>
          <w:insideV w:val="outset" w:sz="6" w:space="0" w:color="FFFFFF" w:themeColor="background1"/>
        </w:tblBorders>
        <w:tblLook w:val="01E0" w:firstRow="1" w:lastRow="1" w:firstColumn="1" w:lastColumn="1" w:noHBand="0" w:noVBand="0"/>
      </w:tblPr>
      <w:tblGrid>
        <w:gridCol w:w="1411"/>
        <w:gridCol w:w="1188"/>
        <w:gridCol w:w="1388"/>
        <w:gridCol w:w="1343"/>
        <w:gridCol w:w="1758"/>
        <w:gridCol w:w="1150"/>
        <w:gridCol w:w="833"/>
        <w:gridCol w:w="1104"/>
      </w:tblGrid>
      <w:tr w:rsidR="008544CE" w:rsidRPr="008544CE" w14:paraId="6CCA17BF" w14:textId="77777777" w:rsidTr="008544CE">
        <w:trPr>
          <w:trHeight w:val="621"/>
          <w:tblHeader/>
          <w:tblCellSpacing w:w="20" w:type="dxa"/>
        </w:trPr>
        <w:tc>
          <w:tcPr>
            <w:tcW w:w="1351" w:type="dxa"/>
            <w:shd w:val="clear" w:color="auto" w:fill="222A35" w:themeFill="text2" w:themeFillShade="80"/>
            <w:vAlign w:val="center"/>
          </w:tcPr>
          <w:p w14:paraId="7863C710" w14:textId="77777777" w:rsidR="00150415" w:rsidRPr="008544CE" w:rsidRDefault="00150415" w:rsidP="00A03257">
            <w:pPr>
              <w:pStyle w:val="TableParagraph"/>
              <w:ind w:left="107" w:right="78"/>
              <w:jc w:val="center"/>
              <w:rPr>
                <w:rFonts w:ascii="Codec Pro Light" w:eastAsiaTheme="minorHAnsi" w:hAnsi="Codec Pro Light" w:cstheme="minorBidi"/>
                <w:color w:val="FFFFFF" w:themeColor="background1"/>
                <w:sz w:val="16"/>
                <w:szCs w:val="16"/>
                <w:lang w:val="es-MX" w:eastAsia="en-US" w:bidi="ar-SA"/>
              </w:rPr>
            </w:pPr>
            <w:r w:rsidRPr="008544CE">
              <w:rPr>
                <w:rFonts w:ascii="Codec Pro Light" w:eastAsiaTheme="minorHAnsi" w:hAnsi="Codec Pro Light" w:cstheme="minorBidi"/>
                <w:color w:val="FFFFFF" w:themeColor="background1"/>
                <w:sz w:val="16"/>
                <w:szCs w:val="16"/>
                <w:lang w:val="es-MX" w:eastAsia="en-US" w:bidi="ar-SA"/>
              </w:rPr>
              <w:t>Programa Presupuestario</w:t>
            </w:r>
          </w:p>
        </w:tc>
        <w:tc>
          <w:tcPr>
            <w:tcW w:w="1148" w:type="dxa"/>
            <w:shd w:val="clear" w:color="auto" w:fill="222A35" w:themeFill="text2" w:themeFillShade="80"/>
            <w:vAlign w:val="center"/>
          </w:tcPr>
          <w:p w14:paraId="26D8AE52" w14:textId="77777777" w:rsidR="00150415" w:rsidRPr="008544CE" w:rsidRDefault="00150415" w:rsidP="00A03257">
            <w:pPr>
              <w:pStyle w:val="TableParagraph"/>
              <w:spacing w:line="206" w:lineRule="exact"/>
              <w:jc w:val="center"/>
              <w:rPr>
                <w:rFonts w:ascii="Codec Pro Light" w:eastAsiaTheme="minorHAnsi" w:hAnsi="Codec Pro Light" w:cstheme="minorBidi"/>
                <w:color w:val="FFFFFF" w:themeColor="background1"/>
                <w:sz w:val="16"/>
                <w:szCs w:val="16"/>
                <w:lang w:val="es-MX" w:eastAsia="en-US" w:bidi="ar-SA"/>
              </w:rPr>
            </w:pPr>
            <w:r w:rsidRPr="008544CE">
              <w:rPr>
                <w:rFonts w:ascii="Codec Pro Light" w:eastAsiaTheme="minorHAnsi" w:hAnsi="Codec Pro Light" w:cstheme="minorBidi"/>
                <w:color w:val="FFFFFF" w:themeColor="background1"/>
                <w:sz w:val="16"/>
                <w:szCs w:val="16"/>
                <w:lang w:val="es-MX" w:eastAsia="en-US" w:bidi="ar-SA"/>
              </w:rPr>
              <w:t>Denominación</w:t>
            </w:r>
          </w:p>
        </w:tc>
        <w:tc>
          <w:tcPr>
            <w:tcW w:w="1348" w:type="dxa"/>
            <w:shd w:val="clear" w:color="auto" w:fill="222A35" w:themeFill="text2" w:themeFillShade="80"/>
            <w:vAlign w:val="center"/>
          </w:tcPr>
          <w:p w14:paraId="61A43CDB" w14:textId="77777777" w:rsidR="00150415" w:rsidRPr="008544CE" w:rsidRDefault="00150415" w:rsidP="00A03257">
            <w:pPr>
              <w:pStyle w:val="TableParagraph"/>
              <w:spacing w:line="206" w:lineRule="exact"/>
              <w:ind w:left="182" w:hanging="27"/>
              <w:jc w:val="center"/>
              <w:rPr>
                <w:rFonts w:ascii="Codec Pro Light" w:eastAsiaTheme="minorHAnsi" w:hAnsi="Codec Pro Light" w:cstheme="minorBidi"/>
                <w:color w:val="FFFFFF" w:themeColor="background1"/>
                <w:sz w:val="16"/>
                <w:szCs w:val="16"/>
                <w:lang w:val="es-MX" w:eastAsia="en-US" w:bidi="ar-SA"/>
              </w:rPr>
            </w:pPr>
            <w:r w:rsidRPr="008544CE">
              <w:rPr>
                <w:rFonts w:ascii="Codec Pro Light" w:eastAsiaTheme="minorHAnsi" w:hAnsi="Codec Pro Light" w:cstheme="minorBidi"/>
                <w:color w:val="FFFFFF" w:themeColor="background1"/>
                <w:sz w:val="16"/>
                <w:szCs w:val="16"/>
                <w:lang w:val="es-MX" w:eastAsia="en-US" w:bidi="ar-SA"/>
              </w:rPr>
              <w:t>Proyecto Presupuestario</w:t>
            </w:r>
          </w:p>
        </w:tc>
        <w:tc>
          <w:tcPr>
            <w:tcW w:w="1303" w:type="dxa"/>
            <w:shd w:val="clear" w:color="auto" w:fill="222A35" w:themeFill="text2" w:themeFillShade="80"/>
            <w:vAlign w:val="center"/>
          </w:tcPr>
          <w:p w14:paraId="74BF78D2" w14:textId="77777777" w:rsidR="00150415" w:rsidRPr="008544CE" w:rsidRDefault="00150415" w:rsidP="00A03257">
            <w:pPr>
              <w:pStyle w:val="TableParagraph"/>
              <w:spacing w:line="206" w:lineRule="exact"/>
              <w:ind w:left="182" w:hanging="27"/>
              <w:jc w:val="center"/>
              <w:rPr>
                <w:rFonts w:ascii="Codec Pro Light" w:eastAsiaTheme="minorHAnsi" w:hAnsi="Codec Pro Light" w:cstheme="minorBidi"/>
                <w:color w:val="FFFFFF" w:themeColor="background1"/>
                <w:sz w:val="16"/>
                <w:szCs w:val="16"/>
                <w:lang w:val="es-MX" w:eastAsia="en-US" w:bidi="ar-SA"/>
              </w:rPr>
            </w:pPr>
            <w:r w:rsidRPr="008544CE">
              <w:rPr>
                <w:rFonts w:ascii="Codec Pro Light" w:eastAsiaTheme="minorHAnsi" w:hAnsi="Codec Pro Light" w:cstheme="minorBidi"/>
                <w:color w:val="FFFFFF" w:themeColor="background1"/>
                <w:sz w:val="16"/>
                <w:szCs w:val="16"/>
                <w:lang w:val="es-MX" w:eastAsia="en-US" w:bidi="ar-SA"/>
              </w:rPr>
              <w:t>Denominación</w:t>
            </w:r>
          </w:p>
        </w:tc>
        <w:tc>
          <w:tcPr>
            <w:tcW w:w="1718" w:type="dxa"/>
            <w:shd w:val="clear" w:color="auto" w:fill="222A35" w:themeFill="text2" w:themeFillShade="80"/>
            <w:vAlign w:val="center"/>
          </w:tcPr>
          <w:p w14:paraId="708AF344" w14:textId="77777777" w:rsidR="00150415" w:rsidRPr="008544CE" w:rsidRDefault="00150415" w:rsidP="00A03257">
            <w:pPr>
              <w:pStyle w:val="TableParagraph"/>
              <w:spacing w:line="206" w:lineRule="exact"/>
              <w:ind w:left="182" w:hanging="27"/>
              <w:jc w:val="center"/>
              <w:rPr>
                <w:rFonts w:ascii="Codec Pro Light" w:eastAsiaTheme="minorHAnsi" w:hAnsi="Codec Pro Light" w:cstheme="minorBidi"/>
                <w:color w:val="FFFFFF" w:themeColor="background1"/>
                <w:sz w:val="16"/>
                <w:szCs w:val="16"/>
                <w:lang w:val="es-MX" w:eastAsia="en-US" w:bidi="ar-SA"/>
              </w:rPr>
            </w:pPr>
            <w:r w:rsidRPr="008544CE">
              <w:rPr>
                <w:rFonts w:ascii="Codec Pro Light" w:eastAsiaTheme="minorHAnsi" w:hAnsi="Codec Pro Light" w:cstheme="minorBidi"/>
                <w:color w:val="FFFFFF" w:themeColor="background1"/>
                <w:sz w:val="16"/>
                <w:szCs w:val="16"/>
                <w:lang w:val="es-MX" w:eastAsia="en-US" w:bidi="ar-SA"/>
              </w:rPr>
              <w:t>Objetivo del Programa</w:t>
            </w:r>
          </w:p>
        </w:tc>
        <w:tc>
          <w:tcPr>
            <w:tcW w:w="1110" w:type="dxa"/>
            <w:shd w:val="clear" w:color="auto" w:fill="222A35" w:themeFill="text2" w:themeFillShade="80"/>
            <w:vAlign w:val="center"/>
          </w:tcPr>
          <w:p w14:paraId="1DA375F6" w14:textId="77777777" w:rsidR="00150415" w:rsidRPr="008544CE" w:rsidRDefault="00150415" w:rsidP="00A03257">
            <w:pPr>
              <w:pStyle w:val="TableParagraph"/>
              <w:spacing w:line="206" w:lineRule="exact"/>
              <w:ind w:left="134" w:right="131"/>
              <w:jc w:val="center"/>
              <w:rPr>
                <w:rFonts w:ascii="Codec Pro Light" w:eastAsiaTheme="minorHAnsi" w:hAnsi="Codec Pro Light" w:cstheme="minorBidi"/>
                <w:color w:val="FFFFFF" w:themeColor="background1"/>
                <w:sz w:val="16"/>
                <w:szCs w:val="16"/>
                <w:lang w:val="es-MX" w:eastAsia="en-US" w:bidi="ar-SA"/>
              </w:rPr>
            </w:pPr>
            <w:r w:rsidRPr="008544CE">
              <w:rPr>
                <w:rFonts w:ascii="Codec Pro Light" w:eastAsiaTheme="minorHAnsi" w:hAnsi="Codec Pro Light" w:cstheme="minorBidi"/>
                <w:color w:val="FFFFFF" w:themeColor="background1"/>
                <w:sz w:val="16"/>
                <w:szCs w:val="16"/>
                <w:lang w:val="es-MX" w:eastAsia="en-US" w:bidi="ar-SA"/>
              </w:rPr>
              <w:t>Sujeto a Evaluar</w:t>
            </w:r>
          </w:p>
        </w:tc>
        <w:tc>
          <w:tcPr>
            <w:tcW w:w="793" w:type="dxa"/>
            <w:shd w:val="clear" w:color="auto" w:fill="222A35" w:themeFill="text2" w:themeFillShade="80"/>
            <w:vAlign w:val="center"/>
          </w:tcPr>
          <w:p w14:paraId="22F11465" w14:textId="77777777" w:rsidR="00150415" w:rsidRPr="008544CE" w:rsidRDefault="00150415" w:rsidP="00A03257">
            <w:pPr>
              <w:pStyle w:val="TableParagraph"/>
              <w:ind w:right="78"/>
              <w:jc w:val="center"/>
              <w:rPr>
                <w:rFonts w:ascii="Codec Pro Light" w:eastAsiaTheme="minorHAnsi" w:hAnsi="Codec Pro Light" w:cstheme="minorBidi"/>
                <w:color w:val="FFFFFF" w:themeColor="background1"/>
                <w:sz w:val="16"/>
                <w:szCs w:val="16"/>
                <w:lang w:val="es-MX" w:eastAsia="en-US" w:bidi="ar-SA"/>
              </w:rPr>
            </w:pPr>
            <w:r w:rsidRPr="008544CE">
              <w:rPr>
                <w:rFonts w:ascii="Codec Pro Light" w:eastAsiaTheme="minorHAnsi" w:hAnsi="Codec Pro Light" w:cstheme="minorBidi"/>
                <w:color w:val="FFFFFF" w:themeColor="background1"/>
                <w:sz w:val="16"/>
                <w:szCs w:val="16"/>
                <w:lang w:val="es-MX" w:eastAsia="en-US" w:bidi="ar-SA"/>
              </w:rPr>
              <w:t>Tipo de Recurso</w:t>
            </w:r>
          </w:p>
        </w:tc>
        <w:tc>
          <w:tcPr>
            <w:tcW w:w="0" w:type="auto"/>
            <w:shd w:val="clear" w:color="auto" w:fill="222A35" w:themeFill="text2" w:themeFillShade="80"/>
            <w:vAlign w:val="center"/>
          </w:tcPr>
          <w:p w14:paraId="15A818BF" w14:textId="77777777" w:rsidR="00150415" w:rsidRPr="008544CE" w:rsidRDefault="00150415" w:rsidP="00A03257">
            <w:pPr>
              <w:pStyle w:val="TableParagraph"/>
              <w:ind w:left="109" w:right="78"/>
              <w:jc w:val="center"/>
              <w:rPr>
                <w:rFonts w:ascii="Codec Pro Light" w:eastAsiaTheme="minorHAnsi" w:hAnsi="Codec Pro Light" w:cstheme="minorBidi"/>
                <w:color w:val="FFFFFF" w:themeColor="background1"/>
                <w:sz w:val="16"/>
                <w:szCs w:val="16"/>
                <w:lang w:val="es-MX" w:eastAsia="en-US" w:bidi="ar-SA"/>
              </w:rPr>
            </w:pPr>
            <w:r w:rsidRPr="008544CE">
              <w:rPr>
                <w:rFonts w:ascii="Codec Pro Light" w:eastAsiaTheme="minorHAnsi" w:hAnsi="Codec Pro Light" w:cstheme="minorBidi"/>
                <w:color w:val="FFFFFF" w:themeColor="background1"/>
                <w:sz w:val="16"/>
                <w:szCs w:val="16"/>
                <w:lang w:val="es-MX" w:eastAsia="en-US" w:bidi="ar-SA"/>
              </w:rPr>
              <w:t>Tipo de Evaluación</w:t>
            </w:r>
          </w:p>
        </w:tc>
      </w:tr>
      <w:tr w:rsidR="00150415" w:rsidRPr="008544CE" w14:paraId="0B933D2B" w14:textId="77777777" w:rsidTr="008544CE">
        <w:trPr>
          <w:trHeight w:val="677"/>
          <w:tblCellSpacing w:w="20" w:type="dxa"/>
        </w:trPr>
        <w:tc>
          <w:tcPr>
            <w:tcW w:w="1351" w:type="dxa"/>
            <w:vMerge w:val="restart"/>
            <w:vAlign w:val="center"/>
          </w:tcPr>
          <w:p w14:paraId="1FFDFBB7" w14:textId="77777777" w:rsidR="00150415" w:rsidRPr="008544CE" w:rsidRDefault="00150415" w:rsidP="00A03257">
            <w:pPr>
              <w:pStyle w:val="TableParagraph"/>
              <w:ind w:left="362"/>
              <w:jc w:val="center"/>
              <w:rPr>
                <w:rFonts w:ascii="Codec Pro Light" w:hAnsi="Codec Pro Light"/>
                <w:b/>
                <w:bCs/>
                <w:sz w:val="16"/>
                <w:szCs w:val="16"/>
                <w:lang w:val="es-MX"/>
              </w:rPr>
            </w:pPr>
            <w:r w:rsidRPr="008544CE">
              <w:rPr>
                <w:rFonts w:ascii="Codec Pro Light" w:hAnsi="Codec Pro Light"/>
                <w:b/>
                <w:bCs/>
                <w:color w:val="000000"/>
                <w:sz w:val="16"/>
                <w:szCs w:val="16"/>
                <w:lang w:val="es-MX"/>
              </w:rPr>
              <w:t>02020101</w:t>
            </w:r>
          </w:p>
        </w:tc>
        <w:tc>
          <w:tcPr>
            <w:tcW w:w="1148" w:type="dxa"/>
            <w:vMerge w:val="restart"/>
            <w:vAlign w:val="center"/>
          </w:tcPr>
          <w:p w14:paraId="6DAE62BC" w14:textId="77777777" w:rsidR="00150415" w:rsidRPr="008544CE" w:rsidRDefault="00150415" w:rsidP="00A03257">
            <w:pPr>
              <w:pStyle w:val="TableParagraph"/>
              <w:ind w:left="141" w:right="132"/>
              <w:jc w:val="center"/>
              <w:rPr>
                <w:rFonts w:ascii="Codec Pro Light" w:hAnsi="Codec Pro Light"/>
                <w:b/>
                <w:bCs/>
                <w:sz w:val="16"/>
                <w:szCs w:val="16"/>
                <w:lang w:val="es-MX"/>
              </w:rPr>
            </w:pPr>
            <w:r w:rsidRPr="008544CE">
              <w:rPr>
                <w:rFonts w:ascii="Codec Pro Light" w:hAnsi="Codec Pro Light"/>
                <w:b/>
                <w:bCs/>
                <w:sz w:val="16"/>
                <w:szCs w:val="16"/>
                <w:lang w:val="es-MX"/>
              </w:rPr>
              <w:t>Desarrollo Urbano</w:t>
            </w:r>
          </w:p>
        </w:tc>
        <w:tc>
          <w:tcPr>
            <w:tcW w:w="1348" w:type="dxa"/>
            <w:vAlign w:val="center"/>
          </w:tcPr>
          <w:p w14:paraId="560EBC88" w14:textId="77777777" w:rsidR="00150415" w:rsidRPr="008544CE" w:rsidRDefault="00150415" w:rsidP="00A03257">
            <w:pPr>
              <w:jc w:val="center"/>
              <w:rPr>
                <w:rFonts w:ascii="Codec Pro Light" w:hAnsi="Codec Pro Light"/>
                <w:b/>
                <w:bCs/>
                <w:color w:val="000000"/>
                <w:sz w:val="16"/>
                <w:szCs w:val="16"/>
                <w:lang w:val="es-MX"/>
              </w:rPr>
            </w:pPr>
            <w:r w:rsidRPr="008544CE">
              <w:rPr>
                <w:rFonts w:ascii="Codec Pro Light" w:hAnsi="Codec Pro Light"/>
                <w:b/>
                <w:bCs/>
                <w:color w:val="000000"/>
                <w:sz w:val="16"/>
                <w:szCs w:val="16"/>
                <w:lang w:val="es-MX"/>
              </w:rPr>
              <w:t>020201010302</w:t>
            </w:r>
          </w:p>
          <w:p w14:paraId="0E639F86" w14:textId="77777777" w:rsidR="00150415" w:rsidRPr="008544CE" w:rsidRDefault="00150415" w:rsidP="00A03257">
            <w:pPr>
              <w:jc w:val="center"/>
              <w:rPr>
                <w:rFonts w:ascii="Codec Pro Light" w:hAnsi="Codec Pro Light"/>
                <w:b/>
                <w:bCs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303" w:type="dxa"/>
            <w:vAlign w:val="center"/>
          </w:tcPr>
          <w:p w14:paraId="1EEBA3A9" w14:textId="77777777" w:rsidR="00150415" w:rsidRPr="008544CE" w:rsidRDefault="00150415" w:rsidP="00A03257">
            <w:pPr>
              <w:jc w:val="center"/>
              <w:rPr>
                <w:rFonts w:ascii="Codec Pro Light" w:hAnsi="Codec Pro Light"/>
                <w:b/>
                <w:bCs/>
                <w:color w:val="000000"/>
                <w:sz w:val="16"/>
                <w:szCs w:val="16"/>
                <w:lang w:val="es-MX"/>
              </w:rPr>
            </w:pPr>
            <w:r w:rsidRPr="008544CE">
              <w:rPr>
                <w:rFonts w:ascii="Codec Pro Light" w:hAnsi="Codec Pro Light"/>
                <w:b/>
                <w:bCs/>
                <w:color w:val="000000"/>
                <w:sz w:val="16"/>
                <w:szCs w:val="16"/>
                <w:lang w:val="es-MX"/>
              </w:rPr>
              <w:t>Rehabilitación de</w:t>
            </w:r>
          </w:p>
          <w:p w14:paraId="50F244EA" w14:textId="77777777" w:rsidR="00150415" w:rsidRPr="008544CE" w:rsidRDefault="00150415" w:rsidP="00A03257">
            <w:pPr>
              <w:jc w:val="center"/>
              <w:rPr>
                <w:rFonts w:ascii="Codec Pro Light" w:hAnsi="Codec Pro Light"/>
                <w:b/>
                <w:bCs/>
                <w:color w:val="000000"/>
                <w:sz w:val="16"/>
                <w:szCs w:val="16"/>
                <w:lang w:val="es-MX"/>
              </w:rPr>
            </w:pPr>
            <w:r w:rsidRPr="008544CE">
              <w:rPr>
                <w:rFonts w:ascii="Codec Pro Light" w:hAnsi="Codec Pro Light"/>
                <w:b/>
                <w:bCs/>
                <w:color w:val="000000"/>
                <w:sz w:val="16"/>
                <w:szCs w:val="16"/>
                <w:lang w:val="es-MX"/>
              </w:rPr>
              <w:t>vialidades</w:t>
            </w:r>
          </w:p>
          <w:p w14:paraId="794A9986" w14:textId="77777777" w:rsidR="00150415" w:rsidRPr="008544CE" w:rsidRDefault="00150415" w:rsidP="00A03257">
            <w:pPr>
              <w:jc w:val="center"/>
              <w:rPr>
                <w:rFonts w:ascii="Codec Pro Light" w:hAnsi="Codec Pro Light"/>
                <w:b/>
                <w:bCs/>
                <w:color w:val="000000"/>
                <w:sz w:val="16"/>
                <w:szCs w:val="16"/>
                <w:lang w:val="es-MX"/>
              </w:rPr>
            </w:pPr>
            <w:r w:rsidRPr="008544CE">
              <w:rPr>
                <w:rFonts w:ascii="Codec Pro Light" w:hAnsi="Codec Pro Light"/>
                <w:b/>
                <w:bCs/>
                <w:color w:val="000000"/>
                <w:sz w:val="16"/>
                <w:szCs w:val="16"/>
                <w:lang w:val="es-MX"/>
              </w:rPr>
              <w:t>urbanas</w:t>
            </w:r>
          </w:p>
          <w:p w14:paraId="3DF0A5B0" w14:textId="77777777" w:rsidR="00150415" w:rsidRPr="008544CE" w:rsidRDefault="00150415" w:rsidP="00A03257">
            <w:pPr>
              <w:jc w:val="center"/>
              <w:rPr>
                <w:rFonts w:ascii="Codec Pro Light" w:hAnsi="Codec Pro Light"/>
                <w:b/>
                <w:bCs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718" w:type="dxa"/>
            <w:vMerge w:val="restart"/>
            <w:vAlign w:val="center"/>
          </w:tcPr>
          <w:p w14:paraId="54111C17" w14:textId="77777777" w:rsidR="00150415" w:rsidRPr="008544CE" w:rsidRDefault="00150415" w:rsidP="00A03257">
            <w:pPr>
              <w:pStyle w:val="Default"/>
              <w:jc w:val="both"/>
              <w:rPr>
                <w:rFonts w:ascii="Codec Pro Light" w:hAnsi="Codec Pro Light"/>
                <w:b/>
                <w:bCs/>
                <w:sz w:val="16"/>
                <w:szCs w:val="16"/>
                <w:lang w:val="es-MX"/>
              </w:rPr>
            </w:pPr>
            <w:r w:rsidRPr="008544CE">
              <w:rPr>
                <w:rFonts w:ascii="Codec Pro Light" w:hAnsi="Codec Pro Light"/>
                <w:b/>
                <w:bCs/>
                <w:sz w:val="16"/>
                <w:szCs w:val="16"/>
                <w:lang w:val="es-MX"/>
              </w:rPr>
              <w:t>Incluye las acciones para ordenar y regular el crecimiento urbano municipal vinculándolo a un desarrollo regional sustentable, replanteando los mecanismos de planeación urbana y fortaleciendo el papel del municipio como responsable de su planeación y operación.</w:t>
            </w:r>
          </w:p>
        </w:tc>
        <w:tc>
          <w:tcPr>
            <w:tcW w:w="1110" w:type="dxa"/>
            <w:vMerge w:val="restart"/>
            <w:vAlign w:val="center"/>
          </w:tcPr>
          <w:p w14:paraId="2F6F7F50" w14:textId="77777777" w:rsidR="00150415" w:rsidRPr="008544CE" w:rsidRDefault="00150415" w:rsidP="00A03257">
            <w:pPr>
              <w:pStyle w:val="TableParagraph"/>
              <w:ind w:right="206"/>
              <w:jc w:val="center"/>
              <w:rPr>
                <w:rFonts w:ascii="Codec Pro Light" w:hAnsi="Codec Pro Light" w:cstheme="minorHAnsi"/>
                <w:b/>
                <w:bCs/>
                <w:sz w:val="16"/>
                <w:szCs w:val="16"/>
                <w:lang w:val="es-MX"/>
              </w:rPr>
            </w:pPr>
            <w:r w:rsidRPr="008544CE">
              <w:rPr>
                <w:rFonts w:ascii="Codec Pro Light" w:hAnsi="Codec Pro Light" w:cstheme="minorHAnsi"/>
                <w:b/>
                <w:bCs/>
                <w:sz w:val="16"/>
                <w:szCs w:val="16"/>
                <w:lang w:val="es-MX"/>
              </w:rPr>
              <w:t>*</w:t>
            </w:r>
            <w:r w:rsidRPr="008544CE">
              <w:rPr>
                <w:rFonts w:ascii="Codec Pro Light" w:hAnsi="Codec Pro Light"/>
                <w:sz w:val="16"/>
                <w:szCs w:val="16"/>
                <w:lang w:val="es-MX"/>
              </w:rPr>
              <w:t xml:space="preserve"> </w:t>
            </w:r>
            <w:r w:rsidRPr="008544CE">
              <w:rPr>
                <w:rFonts w:ascii="Codec Pro Light" w:hAnsi="Codec Pro Light" w:cstheme="minorHAnsi"/>
                <w:b/>
                <w:bCs/>
                <w:sz w:val="16"/>
                <w:szCs w:val="16"/>
                <w:lang w:val="es-MX"/>
              </w:rPr>
              <w:t>Dirección</w:t>
            </w:r>
          </w:p>
          <w:p w14:paraId="6373FB8C" w14:textId="77777777" w:rsidR="00150415" w:rsidRPr="008544CE" w:rsidRDefault="00150415" w:rsidP="00A03257">
            <w:pPr>
              <w:pStyle w:val="TableParagraph"/>
              <w:ind w:right="206"/>
              <w:jc w:val="center"/>
              <w:rPr>
                <w:rFonts w:ascii="Codec Pro Light" w:hAnsi="Codec Pro Light" w:cstheme="minorHAnsi"/>
                <w:b/>
                <w:bCs/>
                <w:sz w:val="16"/>
                <w:szCs w:val="16"/>
                <w:lang w:val="es-MX"/>
              </w:rPr>
            </w:pPr>
            <w:r w:rsidRPr="008544CE">
              <w:rPr>
                <w:rFonts w:ascii="Codec Pro Light" w:hAnsi="Codec Pro Light" w:cstheme="minorHAnsi"/>
                <w:b/>
                <w:bCs/>
                <w:sz w:val="16"/>
                <w:szCs w:val="16"/>
                <w:lang w:val="es-MX"/>
              </w:rPr>
              <w:t>General de</w:t>
            </w:r>
          </w:p>
          <w:p w14:paraId="738621BE" w14:textId="77777777" w:rsidR="00150415" w:rsidRPr="008544CE" w:rsidRDefault="00150415" w:rsidP="00A03257">
            <w:pPr>
              <w:pStyle w:val="TableParagraph"/>
              <w:ind w:right="206"/>
              <w:jc w:val="center"/>
              <w:rPr>
                <w:rFonts w:ascii="Codec Pro Light" w:hAnsi="Codec Pro Light" w:cstheme="minorHAnsi"/>
                <w:b/>
                <w:bCs/>
                <w:sz w:val="16"/>
                <w:szCs w:val="16"/>
                <w:lang w:val="es-MX"/>
              </w:rPr>
            </w:pPr>
            <w:r w:rsidRPr="008544CE">
              <w:rPr>
                <w:rFonts w:ascii="Codec Pro Light" w:hAnsi="Codec Pro Light" w:cstheme="minorHAnsi"/>
                <w:b/>
                <w:bCs/>
                <w:sz w:val="16"/>
                <w:szCs w:val="16"/>
                <w:lang w:val="es-MX"/>
              </w:rPr>
              <w:t>Obras</w:t>
            </w:r>
          </w:p>
          <w:p w14:paraId="7BC967D6" w14:textId="77777777" w:rsidR="00150415" w:rsidRPr="008544CE" w:rsidRDefault="00150415" w:rsidP="00A03257">
            <w:pPr>
              <w:pStyle w:val="TableParagraph"/>
              <w:ind w:right="206"/>
              <w:jc w:val="center"/>
              <w:rPr>
                <w:rFonts w:ascii="Codec Pro Light" w:hAnsi="Codec Pro Light"/>
                <w:b/>
                <w:bCs/>
                <w:sz w:val="16"/>
                <w:szCs w:val="16"/>
                <w:lang w:val="es-MX"/>
              </w:rPr>
            </w:pPr>
            <w:r w:rsidRPr="008544CE">
              <w:rPr>
                <w:rFonts w:ascii="Codec Pro Light" w:hAnsi="Codec Pro Light" w:cstheme="minorHAnsi"/>
                <w:b/>
                <w:bCs/>
                <w:sz w:val="16"/>
                <w:szCs w:val="16"/>
                <w:lang w:val="es-MX"/>
              </w:rPr>
              <w:t>Públicas</w:t>
            </w:r>
          </w:p>
          <w:p w14:paraId="78A179A5" w14:textId="77777777" w:rsidR="00150415" w:rsidRPr="008544CE" w:rsidRDefault="00150415" w:rsidP="00A03257">
            <w:pPr>
              <w:pStyle w:val="TableParagraph"/>
              <w:ind w:right="206"/>
              <w:jc w:val="center"/>
              <w:rPr>
                <w:rFonts w:ascii="Codec Pro Light" w:hAnsi="Codec Pro Light"/>
                <w:b/>
                <w:bCs/>
                <w:sz w:val="16"/>
                <w:szCs w:val="16"/>
                <w:lang w:val="es-MX"/>
              </w:rPr>
            </w:pPr>
          </w:p>
        </w:tc>
        <w:tc>
          <w:tcPr>
            <w:tcW w:w="793" w:type="dxa"/>
            <w:vMerge w:val="restart"/>
            <w:vAlign w:val="center"/>
          </w:tcPr>
          <w:p w14:paraId="65C4A759" w14:textId="05E46B4D" w:rsidR="00150415" w:rsidRPr="008544CE" w:rsidRDefault="00150415" w:rsidP="00A03257">
            <w:pPr>
              <w:pStyle w:val="TableParagraph"/>
              <w:jc w:val="center"/>
              <w:rPr>
                <w:rFonts w:ascii="Codec Pro Light" w:hAnsi="Codec Pro Light" w:cstheme="minorHAnsi"/>
                <w:b/>
                <w:bCs/>
                <w:sz w:val="16"/>
                <w:szCs w:val="16"/>
                <w:lang w:val="es-MX"/>
              </w:rPr>
            </w:pPr>
            <w:r w:rsidRPr="008544CE">
              <w:rPr>
                <w:rFonts w:ascii="Codec Pro Light" w:hAnsi="Codec Pro Light" w:cstheme="minorHAnsi"/>
                <w:b/>
                <w:bCs/>
                <w:sz w:val="16"/>
                <w:szCs w:val="16"/>
                <w:lang w:val="es-MX"/>
              </w:rPr>
              <w:t>FAISMU</w:t>
            </w:r>
            <w:r w:rsidR="002B7663">
              <w:rPr>
                <w:rFonts w:ascii="Codec Pro Light" w:hAnsi="Codec Pro Light" w:cstheme="minorHAnsi"/>
                <w:b/>
                <w:bCs/>
                <w:sz w:val="16"/>
                <w:szCs w:val="16"/>
                <w:lang w:val="es-MX"/>
              </w:rPr>
              <w:t>N</w:t>
            </w:r>
          </w:p>
        </w:tc>
        <w:tc>
          <w:tcPr>
            <w:tcW w:w="0" w:type="auto"/>
            <w:vMerge w:val="restart"/>
            <w:vAlign w:val="center"/>
          </w:tcPr>
          <w:p w14:paraId="4454FDA3" w14:textId="77777777" w:rsidR="00150415" w:rsidRPr="008544CE" w:rsidRDefault="00150415" w:rsidP="00A03257">
            <w:pPr>
              <w:pStyle w:val="TableParagraph"/>
              <w:ind w:left="179" w:right="114" w:hanging="36"/>
              <w:jc w:val="center"/>
              <w:rPr>
                <w:rFonts w:ascii="Codec Pro Light" w:hAnsi="Codec Pro Light"/>
                <w:b/>
                <w:bCs/>
                <w:sz w:val="16"/>
                <w:szCs w:val="16"/>
                <w:lang w:val="es-MX"/>
              </w:rPr>
            </w:pPr>
            <w:r w:rsidRPr="008544CE">
              <w:rPr>
                <w:rFonts w:ascii="Codec Pro Light" w:hAnsi="Codec Pro Light"/>
                <w:b/>
                <w:bCs/>
                <w:sz w:val="16"/>
                <w:szCs w:val="16"/>
                <w:lang w:val="es-MX"/>
              </w:rPr>
              <w:t>Diseño</w:t>
            </w:r>
          </w:p>
        </w:tc>
      </w:tr>
      <w:tr w:rsidR="00150415" w:rsidRPr="008544CE" w14:paraId="5B669500" w14:textId="77777777" w:rsidTr="008544CE">
        <w:trPr>
          <w:trHeight w:val="393"/>
          <w:tblCellSpacing w:w="20" w:type="dxa"/>
        </w:trPr>
        <w:tc>
          <w:tcPr>
            <w:tcW w:w="1351" w:type="dxa"/>
            <w:vMerge/>
            <w:vAlign w:val="center"/>
          </w:tcPr>
          <w:p w14:paraId="2A9E6421" w14:textId="77777777" w:rsidR="00150415" w:rsidRPr="008544CE" w:rsidRDefault="00150415" w:rsidP="00A03257">
            <w:pPr>
              <w:pStyle w:val="TableParagraph"/>
              <w:ind w:left="362"/>
              <w:jc w:val="center"/>
              <w:rPr>
                <w:rFonts w:ascii="Codec Pro Light" w:hAnsi="Codec Pro Light"/>
                <w:b/>
                <w:bCs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148" w:type="dxa"/>
            <w:vMerge/>
            <w:vAlign w:val="center"/>
          </w:tcPr>
          <w:p w14:paraId="197400BC" w14:textId="77777777" w:rsidR="00150415" w:rsidRPr="008544CE" w:rsidRDefault="00150415" w:rsidP="00A03257">
            <w:pPr>
              <w:pStyle w:val="TableParagraph"/>
              <w:ind w:left="141" w:right="132"/>
              <w:jc w:val="center"/>
              <w:rPr>
                <w:rFonts w:ascii="Codec Pro Light" w:hAnsi="Codec Pro Light"/>
                <w:b/>
                <w:bCs/>
                <w:sz w:val="16"/>
                <w:szCs w:val="16"/>
                <w:lang w:val="es-MX"/>
              </w:rPr>
            </w:pPr>
          </w:p>
        </w:tc>
        <w:tc>
          <w:tcPr>
            <w:tcW w:w="1348" w:type="dxa"/>
            <w:vAlign w:val="center"/>
          </w:tcPr>
          <w:p w14:paraId="124CEF5C" w14:textId="77777777" w:rsidR="00150415" w:rsidRPr="008544CE" w:rsidRDefault="00150415" w:rsidP="00A03257">
            <w:pPr>
              <w:jc w:val="center"/>
              <w:rPr>
                <w:rFonts w:ascii="Codec Pro Light" w:hAnsi="Codec Pro Light"/>
                <w:b/>
                <w:bCs/>
                <w:color w:val="000000"/>
                <w:sz w:val="16"/>
                <w:szCs w:val="16"/>
                <w:lang w:val="es-MX"/>
              </w:rPr>
            </w:pPr>
            <w:r w:rsidRPr="008544CE">
              <w:rPr>
                <w:rFonts w:ascii="Codec Pro Light" w:hAnsi="Codec Pro Light"/>
                <w:b/>
                <w:bCs/>
                <w:color w:val="000000"/>
                <w:sz w:val="16"/>
                <w:szCs w:val="16"/>
                <w:lang w:val="es-MX"/>
              </w:rPr>
              <w:t>020201010402</w:t>
            </w:r>
          </w:p>
          <w:p w14:paraId="2C8765B4" w14:textId="77777777" w:rsidR="00150415" w:rsidRPr="008544CE" w:rsidRDefault="00150415" w:rsidP="00A03257">
            <w:pPr>
              <w:jc w:val="center"/>
              <w:rPr>
                <w:rFonts w:ascii="Codec Pro Light" w:hAnsi="Codec Pro Light"/>
                <w:b/>
                <w:bCs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303" w:type="dxa"/>
            <w:vAlign w:val="center"/>
          </w:tcPr>
          <w:p w14:paraId="61557697" w14:textId="77777777" w:rsidR="00150415" w:rsidRPr="008544CE" w:rsidRDefault="00150415" w:rsidP="00A03257">
            <w:pPr>
              <w:jc w:val="center"/>
              <w:rPr>
                <w:rFonts w:ascii="Codec Pro Light" w:hAnsi="Codec Pro Light"/>
                <w:b/>
                <w:bCs/>
                <w:color w:val="000000"/>
                <w:sz w:val="16"/>
                <w:szCs w:val="16"/>
                <w:lang w:val="es-MX"/>
              </w:rPr>
            </w:pPr>
            <w:r w:rsidRPr="008544CE">
              <w:rPr>
                <w:rFonts w:ascii="Codec Pro Light" w:hAnsi="Codec Pro Light"/>
                <w:b/>
                <w:bCs/>
                <w:color w:val="000000"/>
                <w:sz w:val="16"/>
                <w:szCs w:val="16"/>
                <w:lang w:val="es-MX"/>
              </w:rPr>
              <w:t>Rehabilitación de</w:t>
            </w:r>
          </w:p>
          <w:p w14:paraId="26B374A5" w14:textId="77777777" w:rsidR="00150415" w:rsidRPr="008544CE" w:rsidRDefault="00150415" w:rsidP="00A03257">
            <w:pPr>
              <w:jc w:val="center"/>
              <w:rPr>
                <w:rFonts w:ascii="Codec Pro Light" w:hAnsi="Codec Pro Light"/>
                <w:b/>
                <w:bCs/>
                <w:color w:val="000000"/>
                <w:sz w:val="16"/>
                <w:szCs w:val="16"/>
                <w:lang w:val="es-MX"/>
              </w:rPr>
            </w:pPr>
            <w:r w:rsidRPr="008544CE">
              <w:rPr>
                <w:rFonts w:ascii="Codec Pro Light" w:hAnsi="Codec Pro Light"/>
                <w:b/>
                <w:bCs/>
                <w:color w:val="000000"/>
                <w:sz w:val="16"/>
                <w:szCs w:val="16"/>
                <w:lang w:val="es-MX"/>
              </w:rPr>
              <w:t>edificaciones</w:t>
            </w:r>
          </w:p>
          <w:p w14:paraId="4D8EA619" w14:textId="77777777" w:rsidR="00150415" w:rsidRPr="008544CE" w:rsidRDefault="00150415" w:rsidP="00A03257">
            <w:pPr>
              <w:jc w:val="center"/>
              <w:rPr>
                <w:rFonts w:ascii="Codec Pro Light" w:hAnsi="Codec Pro Light"/>
                <w:b/>
                <w:bCs/>
                <w:color w:val="000000"/>
                <w:sz w:val="16"/>
                <w:szCs w:val="16"/>
                <w:lang w:val="es-MX"/>
              </w:rPr>
            </w:pPr>
            <w:r w:rsidRPr="008544CE">
              <w:rPr>
                <w:rFonts w:ascii="Codec Pro Light" w:hAnsi="Codec Pro Light"/>
                <w:b/>
                <w:bCs/>
                <w:color w:val="000000"/>
                <w:sz w:val="16"/>
                <w:szCs w:val="16"/>
                <w:lang w:val="es-MX"/>
              </w:rPr>
              <w:t>urbanas</w:t>
            </w:r>
          </w:p>
        </w:tc>
        <w:tc>
          <w:tcPr>
            <w:tcW w:w="1718" w:type="dxa"/>
            <w:vMerge/>
            <w:vAlign w:val="center"/>
          </w:tcPr>
          <w:p w14:paraId="7486E3D9" w14:textId="77777777" w:rsidR="00150415" w:rsidRPr="008544CE" w:rsidRDefault="00150415" w:rsidP="00A03257">
            <w:pPr>
              <w:pStyle w:val="Default"/>
              <w:jc w:val="both"/>
              <w:rPr>
                <w:rFonts w:ascii="Codec Pro Light" w:hAnsi="Codec Pro Light"/>
                <w:b/>
                <w:bCs/>
                <w:sz w:val="16"/>
                <w:szCs w:val="16"/>
                <w:lang w:val="es-MX"/>
              </w:rPr>
            </w:pPr>
          </w:p>
        </w:tc>
        <w:tc>
          <w:tcPr>
            <w:tcW w:w="1110" w:type="dxa"/>
            <w:vMerge/>
            <w:vAlign w:val="center"/>
          </w:tcPr>
          <w:p w14:paraId="75DFE2B5" w14:textId="77777777" w:rsidR="00150415" w:rsidRPr="008544CE" w:rsidRDefault="00150415" w:rsidP="00A03257">
            <w:pPr>
              <w:pStyle w:val="TableParagraph"/>
              <w:ind w:right="206"/>
              <w:jc w:val="center"/>
              <w:rPr>
                <w:rFonts w:ascii="Codec Pro Light" w:hAnsi="Codec Pro Light" w:cstheme="minorHAnsi"/>
                <w:b/>
                <w:bCs/>
                <w:sz w:val="16"/>
                <w:szCs w:val="16"/>
                <w:lang w:val="es-MX"/>
              </w:rPr>
            </w:pPr>
          </w:p>
        </w:tc>
        <w:tc>
          <w:tcPr>
            <w:tcW w:w="793" w:type="dxa"/>
            <w:vMerge/>
            <w:vAlign w:val="center"/>
          </w:tcPr>
          <w:p w14:paraId="290922BB" w14:textId="77777777" w:rsidR="00150415" w:rsidRPr="008544CE" w:rsidRDefault="00150415" w:rsidP="00A03257">
            <w:pPr>
              <w:pStyle w:val="TableParagraph"/>
              <w:ind w:left="207"/>
              <w:jc w:val="center"/>
              <w:rPr>
                <w:rFonts w:ascii="Codec Pro Light" w:hAnsi="Codec Pro Light" w:cstheme="minorHAnsi"/>
                <w:b/>
                <w:bCs/>
                <w:sz w:val="16"/>
                <w:szCs w:val="16"/>
                <w:lang w:val="es-MX"/>
              </w:rPr>
            </w:pPr>
          </w:p>
        </w:tc>
        <w:tc>
          <w:tcPr>
            <w:tcW w:w="0" w:type="auto"/>
            <w:vMerge/>
            <w:vAlign w:val="center"/>
          </w:tcPr>
          <w:p w14:paraId="5E8625D7" w14:textId="77777777" w:rsidR="00150415" w:rsidRPr="008544CE" w:rsidRDefault="00150415" w:rsidP="00A03257">
            <w:pPr>
              <w:pStyle w:val="TableParagraph"/>
              <w:ind w:left="179" w:right="114" w:hanging="36"/>
              <w:jc w:val="center"/>
              <w:rPr>
                <w:rFonts w:ascii="Codec Pro Light" w:hAnsi="Codec Pro Light"/>
                <w:b/>
                <w:bCs/>
                <w:sz w:val="16"/>
                <w:szCs w:val="16"/>
                <w:lang w:val="es-MX"/>
              </w:rPr>
            </w:pPr>
          </w:p>
        </w:tc>
      </w:tr>
      <w:tr w:rsidR="00150415" w:rsidRPr="008544CE" w14:paraId="4D018093" w14:textId="77777777" w:rsidTr="008544CE">
        <w:trPr>
          <w:trHeight w:val="380"/>
          <w:tblCellSpacing w:w="20" w:type="dxa"/>
        </w:trPr>
        <w:tc>
          <w:tcPr>
            <w:tcW w:w="1351" w:type="dxa"/>
            <w:vAlign w:val="center"/>
          </w:tcPr>
          <w:p w14:paraId="096F106C" w14:textId="77777777" w:rsidR="00150415" w:rsidRPr="008544CE" w:rsidRDefault="00150415" w:rsidP="00A03257">
            <w:pPr>
              <w:pStyle w:val="TableParagraph"/>
              <w:ind w:left="362"/>
              <w:jc w:val="center"/>
              <w:rPr>
                <w:rFonts w:ascii="Codec Pro Light" w:hAnsi="Codec Pro Light"/>
                <w:b/>
                <w:bCs/>
                <w:color w:val="000000"/>
                <w:sz w:val="16"/>
                <w:szCs w:val="16"/>
                <w:lang w:val="es-MX"/>
              </w:rPr>
            </w:pPr>
            <w:r w:rsidRPr="008544CE">
              <w:rPr>
                <w:rFonts w:ascii="Codec Pro Light" w:hAnsi="Codec Pro Light"/>
                <w:b/>
                <w:bCs/>
                <w:color w:val="000000"/>
                <w:sz w:val="16"/>
                <w:szCs w:val="16"/>
                <w:lang w:val="es-MX"/>
              </w:rPr>
              <w:t>02050101</w:t>
            </w:r>
          </w:p>
        </w:tc>
        <w:tc>
          <w:tcPr>
            <w:tcW w:w="1148" w:type="dxa"/>
            <w:vAlign w:val="center"/>
          </w:tcPr>
          <w:p w14:paraId="04D5B689" w14:textId="77777777" w:rsidR="00150415" w:rsidRPr="008544CE" w:rsidRDefault="00150415" w:rsidP="00A03257">
            <w:pPr>
              <w:pStyle w:val="TableParagraph"/>
              <w:ind w:left="141" w:right="132"/>
              <w:jc w:val="center"/>
              <w:rPr>
                <w:rFonts w:ascii="Codec Pro Light" w:hAnsi="Codec Pro Light"/>
                <w:b/>
                <w:bCs/>
                <w:sz w:val="16"/>
                <w:szCs w:val="16"/>
                <w:lang w:val="es-MX"/>
              </w:rPr>
            </w:pPr>
            <w:r w:rsidRPr="008544CE">
              <w:rPr>
                <w:rFonts w:ascii="Codec Pro Light" w:hAnsi="Codec Pro Light"/>
                <w:b/>
                <w:bCs/>
                <w:sz w:val="16"/>
                <w:szCs w:val="16"/>
                <w:lang w:val="es-MX"/>
              </w:rPr>
              <w:t>Educación Básica</w:t>
            </w:r>
          </w:p>
        </w:tc>
        <w:tc>
          <w:tcPr>
            <w:tcW w:w="1348" w:type="dxa"/>
            <w:vAlign w:val="center"/>
          </w:tcPr>
          <w:p w14:paraId="15C85B32" w14:textId="77777777" w:rsidR="00150415" w:rsidRPr="008544CE" w:rsidRDefault="00150415" w:rsidP="00A03257">
            <w:pPr>
              <w:jc w:val="center"/>
              <w:rPr>
                <w:rFonts w:ascii="Codec Pro Light" w:hAnsi="Codec Pro Light"/>
                <w:b/>
                <w:bCs/>
                <w:color w:val="000000"/>
                <w:sz w:val="16"/>
                <w:szCs w:val="16"/>
                <w:lang w:val="es-MX"/>
              </w:rPr>
            </w:pPr>
            <w:r w:rsidRPr="008544CE">
              <w:rPr>
                <w:rFonts w:ascii="Codec Pro Light" w:hAnsi="Codec Pro Light"/>
                <w:b/>
                <w:bCs/>
                <w:color w:val="000000"/>
                <w:sz w:val="16"/>
                <w:szCs w:val="16"/>
                <w:lang w:val="es-MX"/>
              </w:rPr>
              <w:t>020501010106</w:t>
            </w:r>
          </w:p>
          <w:p w14:paraId="425F5432" w14:textId="77777777" w:rsidR="00150415" w:rsidRPr="008544CE" w:rsidRDefault="00150415" w:rsidP="00A03257">
            <w:pPr>
              <w:jc w:val="center"/>
              <w:rPr>
                <w:rFonts w:ascii="Codec Pro Light" w:hAnsi="Codec Pro Light"/>
                <w:b/>
                <w:bCs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303" w:type="dxa"/>
            <w:vAlign w:val="center"/>
          </w:tcPr>
          <w:p w14:paraId="5E2DE37F" w14:textId="77777777" w:rsidR="00150415" w:rsidRPr="008544CE" w:rsidRDefault="00150415" w:rsidP="00A03257">
            <w:pPr>
              <w:jc w:val="center"/>
              <w:rPr>
                <w:rFonts w:ascii="Codec Pro Light" w:hAnsi="Codec Pro Light"/>
                <w:b/>
                <w:bCs/>
                <w:color w:val="000000"/>
                <w:sz w:val="16"/>
                <w:szCs w:val="16"/>
                <w:lang w:val="es-MX"/>
              </w:rPr>
            </w:pPr>
            <w:r w:rsidRPr="008544CE">
              <w:rPr>
                <w:rFonts w:ascii="Codec Pro Light" w:hAnsi="Codec Pro Light"/>
                <w:b/>
                <w:bCs/>
                <w:color w:val="000000"/>
                <w:sz w:val="16"/>
                <w:szCs w:val="16"/>
                <w:lang w:val="es-MX"/>
              </w:rPr>
              <w:t xml:space="preserve">Apoyo municipal a la educación básica </w:t>
            </w:r>
          </w:p>
        </w:tc>
        <w:tc>
          <w:tcPr>
            <w:tcW w:w="1718" w:type="dxa"/>
            <w:vAlign w:val="center"/>
          </w:tcPr>
          <w:p w14:paraId="217D571B" w14:textId="77777777" w:rsidR="00150415" w:rsidRPr="008544CE" w:rsidRDefault="00150415" w:rsidP="00A03257">
            <w:pPr>
              <w:jc w:val="both"/>
              <w:rPr>
                <w:rFonts w:ascii="Codec Pro Light" w:hAnsi="Codec Pro Light"/>
                <w:b/>
                <w:bCs/>
                <w:sz w:val="16"/>
                <w:szCs w:val="16"/>
                <w:lang w:val="es-MX"/>
              </w:rPr>
            </w:pPr>
            <w:r w:rsidRPr="008544CE">
              <w:rPr>
                <w:rFonts w:ascii="Codec Pro Light" w:hAnsi="Codec Pro Light"/>
                <w:b/>
                <w:sz w:val="16"/>
                <w:szCs w:val="16"/>
                <w:lang w:val="es-MX"/>
              </w:rPr>
              <w:t>Engloba las acciones de apoyo tendientes al mejoramiento de los servicios de educación en los diferentes sectores de la población en sus niveles inicial, preescolar, primaria y secundaria conforme a los programas de estudio establecidos en el Plan y programas autorizados por la SEP, asimismo incluye las acciones de apoyo para el fortalecimiento de la formación, actualización, capacitación y profesionalización de docentes y administrativos en concordancia con las necesidades del proceso educativo.</w:t>
            </w:r>
          </w:p>
        </w:tc>
        <w:tc>
          <w:tcPr>
            <w:tcW w:w="1110" w:type="dxa"/>
            <w:vMerge/>
            <w:vAlign w:val="center"/>
          </w:tcPr>
          <w:p w14:paraId="608363B9" w14:textId="77777777" w:rsidR="00150415" w:rsidRPr="008544CE" w:rsidRDefault="00150415" w:rsidP="00A03257">
            <w:pPr>
              <w:pStyle w:val="TableParagraph"/>
              <w:ind w:right="206"/>
              <w:jc w:val="center"/>
              <w:rPr>
                <w:rFonts w:ascii="Codec Pro Light" w:hAnsi="Codec Pro Light" w:cstheme="minorHAnsi"/>
                <w:b/>
                <w:bCs/>
                <w:sz w:val="16"/>
                <w:szCs w:val="16"/>
                <w:lang w:val="es-MX"/>
              </w:rPr>
            </w:pPr>
          </w:p>
        </w:tc>
        <w:tc>
          <w:tcPr>
            <w:tcW w:w="793" w:type="dxa"/>
            <w:vMerge/>
            <w:vAlign w:val="center"/>
          </w:tcPr>
          <w:p w14:paraId="2B95A3E6" w14:textId="77777777" w:rsidR="00150415" w:rsidRPr="008544CE" w:rsidRDefault="00150415" w:rsidP="00A03257">
            <w:pPr>
              <w:pStyle w:val="TableParagraph"/>
              <w:ind w:left="207"/>
              <w:jc w:val="center"/>
              <w:rPr>
                <w:rFonts w:ascii="Codec Pro Light" w:hAnsi="Codec Pro Light" w:cstheme="minorHAnsi"/>
                <w:b/>
                <w:bCs/>
                <w:sz w:val="16"/>
                <w:szCs w:val="16"/>
                <w:lang w:val="es-MX"/>
              </w:rPr>
            </w:pPr>
          </w:p>
        </w:tc>
        <w:tc>
          <w:tcPr>
            <w:tcW w:w="0" w:type="auto"/>
            <w:vMerge/>
            <w:vAlign w:val="center"/>
          </w:tcPr>
          <w:p w14:paraId="26BD736A" w14:textId="77777777" w:rsidR="00150415" w:rsidRPr="008544CE" w:rsidRDefault="00150415" w:rsidP="00A03257">
            <w:pPr>
              <w:pStyle w:val="TableParagraph"/>
              <w:ind w:left="179" w:right="114" w:hanging="36"/>
              <w:jc w:val="center"/>
              <w:rPr>
                <w:rFonts w:ascii="Codec Pro Light" w:hAnsi="Codec Pro Light"/>
                <w:b/>
                <w:bCs/>
                <w:sz w:val="16"/>
                <w:szCs w:val="16"/>
                <w:lang w:val="es-MX"/>
              </w:rPr>
            </w:pPr>
          </w:p>
        </w:tc>
      </w:tr>
      <w:tr w:rsidR="00150415" w:rsidRPr="008544CE" w14:paraId="709DB727" w14:textId="77777777" w:rsidTr="002B7663">
        <w:trPr>
          <w:trHeight w:val="1235"/>
          <w:tblCellSpacing w:w="20" w:type="dxa"/>
        </w:trPr>
        <w:tc>
          <w:tcPr>
            <w:tcW w:w="1351" w:type="dxa"/>
            <w:vAlign w:val="center"/>
          </w:tcPr>
          <w:p w14:paraId="4DAE63CA" w14:textId="77777777" w:rsidR="00150415" w:rsidRPr="008544CE" w:rsidRDefault="00150415" w:rsidP="00A03257">
            <w:pPr>
              <w:jc w:val="center"/>
              <w:rPr>
                <w:rFonts w:ascii="Codec Pro Light" w:eastAsia="Times New Roman" w:hAnsi="Codec Pro Light" w:cs="Times New Roman"/>
                <w:b/>
                <w:color w:val="000000"/>
                <w:sz w:val="16"/>
                <w:szCs w:val="16"/>
                <w:lang w:val="es-MX" w:eastAsia="es-MX"/>
              </w:rPr>
            </w:pPr>
            <w:r w:rsidRPr="008544CE">
              <w:rPr>
                <w:rFonts w:ascii="Codec Pro Light" w:hAnsi="Codec Pro Light"/>
                <w:b/>
                <w:color w:val="000000"/>
                <w:sz w:val="16"/>
                <w:szCs w:val="16"/>
                <w:lang w:val="es-MX"/>
              </w:rPr>
              <w:t>02050201</w:t>
            </w:r>
          </w:p>
          <w:p w14:paraId="363714CD" w14:textId="77777777" w:rsidR="00150415" w:rsidRPr="008544CE" w:rsidRDefault="00150415" w:rsidP="00A03257">
            <w:pPr>
              <w:pStyle w:val="TableParagraph"/>
              <w:ind w:left="362"/>
              <w:jc w:val="center"/>
              <w:rPr>
                <w:rFonts w:ascii="Codec Pro Light" w:hAnsi="Codec Pro Light"/>
                <w:b/>
                <w:bCs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148" w:type="dxa"/>
            <w:vAlign w:val="center"/>
          </w:tcPr>
          <w:p w14:paraId="7A25BCD5" w14:textId="77777777" w:rsidR="00150415" w:rsidRPr="008544CE" w:rsidRDefault="00150415" w:rsidP="00A03257">
            <w:pPr>
              <w:jc w:val="center"/>
              <w:rPr>
                <w:rFonts w:ascii="Codec Pro Light" w:eastAsia="Times New Roman" w:hAnsi="Codec Pro Light" w:cs="Times New Roman"/>
                <w:b/>
                <w:color w:val="000000"/>
                <w:sz w:val="16"/>
                <w:szCs w:val="16"/>
                <w:lang w:val="es-MX" w:eastAsia="es-MX"/>
              </w:rPr>
            </w:pPr>
            <w:r w:rsidRPr="008544CE">
              <w:rPr>
                <w:rFonts w:ascii="Codec Pro Light" w:hAnsi="Codec Pro Light"/>
                <w:b/>
                <w:color w:val="000000"/>
                <w:sz w:val="16"/>
                <w:szCs w:val="16"/>
                <w:lang w:val="es-MX"/>
              </w:rPr>
              <w:t>Educación media superior</w:t>
            </w:r>
          </w:p>
          <w:p w14:paraId="14CA38B5" w14:textId="77777777" w:rsidR="00150415" w:rsidRPr="008544CE" w:rsidRDefault="00150415" w:rsidP="00A03257">
            <w:pPr>
              <w:pStyle w:val="TableParagraph"/>
              <w:ind w:left="141" w:right="132"/>
              <w:jc w:val="center"/>
              <w:rPr>
                <w:rFonts w:ascii="Codec Pro Light" w:hAnsi="Codec Pro Light"/>
                <w:b/>
                <w:bCs/>
                <w:sz w:val="16"/>
                <w:szCs w:val="16"/>
                <w:lang w:val="es-MX"/>
              </w:rPr>
            </w:pPr>
          </w:p>
        </w:tc>
        <w:tc>
          <w:tcPr>
            <w:tcW w:w="1348" w:type="dxa"/>
            <w:vAlign w:val="center"/>
          </w:tcPr>
          <w:p w14:paraId="2CEE3F03" w14:textId="77777777" w:rsidR="00150415" w:rsidRPr="008544CE" w:rsidRDefault="00150415" w:rsidP="00A03257">
            <w:pPr>
              <w:jc w:val="center"/>
              <w:rPr>
                <w:rFonts w:ascii="Codec Pro Light" w:eastAsia="Times New Roman" w:hAnsi="Codec Pro Light" w:cs="Times New Roman"/>
                <w:b/>
                <w:sz w:val="16"/>
                <w:szCs w:val="16"/>
                <w:lang w:val="es-MX" w:eastAsia="es-MX"/>
              </w:rPr>
            </w:pPr>
            <w:r w:rsidRPr="008544CE">
              <w:rPr>
                <w:rFonts w:ascii="Codec Pro Light" w:hAnsi="Codec Pro Light"/>
                <w:b/>
                <w:sz w:val="16"/>
                <w:szCs w:val="16"/>
                <w:lang w:val="es-MX"/>
              </w:rPr>
              <w:t>020502010106</w:t>
            </w:r>
          </w:p>
          <w:p w14:paraId="4AF425F7" w14:textId="77777777" w:rsidR="00150415" w:rsidRPr="008544CE" w:rsidRDefault="00150415" w:rsidP="00A03257">
            <w:pPr>
              <w:jc w:val="center"/>
              <w:rPr>
                <w:rFonts w:ascii="Codec Pro Light" w:hAnsi="Codec Pro Light"/>
                <w:b/>
                <w:bCs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303" w:type="dxa"/>
            <w:vAlign w:val="center"/>
          </w:tcPr>
          <w:p w14:paraId="13614056" w14:textId="77777777" w:rsidR="00150415" w:rsidRPr="008544CE" w:rsidRDefault="00150415" w:rsidP="00A03257">
            <w:pPr>
              <w:jc w:val="center"/>
              <w:rPr>
                <w:rFonts w:ascii="Codec Pro Light" w:hAnsi="Codec Pro Light"/>
                <w:b/>
                <w:bCs/>
                <w:color w:val="000000"/>
                <w:sz w:val="16"/>
                <w:szCs w:val="16"/>
                <w:lang w:val="es-MX"/>
              </w:rPr>
            </w:pPr>
            <w:r w:rsidRPr="008544CE">
              <w:rPr>
                <w:rFonts w:ascii="Codec Pro Light" w:hAnsi="Codec Pro Light"/>
                <w:b/>
                <w:bCs/>
                <w:color w:val="000000"/>
                <w:sz w:val="16"/>
                <w:szCs w:val="16"/>
                <w:lang w:val="es-MX"/>
              </w:rPr>
              <w:t>Apoyo municipal a la educación</w:t>
            </w:r>
          </w:p>
          <w:p w14:paraId="14EDE149" w14:textId="77777777" w:rsidR="00150415" w:rsidRPr="008544CE" w:rsidRDefault="00150415" w:rsidP="00A03257">
            <w:pPr>
              <w:jc w:val="center"/>
              <w:rPr>
                <w:rFonts w:ascii="Codec Pro Light" w:hAnsi="Codec Pro Light"/>
                <w:b/>
                <w:bCs/>
                <w:color w:val="000000"/>
                <w:sz w:val="16"/>
                <w:szCs w:val="16"/>
                <w:lang w:val="es-MX"/>
              </w:rPr>
            </w:pPr>
            <w:r w:rsidRPr="008544CE">
              <w:rPr>
                <w:rFonts w:ascii="Codec Pro Light" w:hAnsi="Codec Pro Light"/>
                <w:b/>
                <w:bCs/>
                <w:color w:val="000000"/>
                <w:sz w:val="16"/>
                <w:szCs w:val="16"/>
                <w:lang w:val="es-MX"/>
              </w:rPr>
              <w:t>media superior</w:t>
            </w:r>
          </w:p>
        </w:tc>
        <w:tc>
          <w:tcPr>
            <w:tcW w:w="1718" w:type="dxa"/>
          </w:tcPr>
          <w:p w14:paraId="04E87049" w14:textId="77777777" w:rsidR="00150415" w:rsidRPr="008544CE" w:rsidRDefault="00150415" w:rsidP="00A03257">
            <w:pPr>
              <w:jc w:val="both"/>
              <w:rPr>
                <w:rFonts w:ascii="Codec Pro Light" w:hAnsi="Codec Pro Light"/>
                <w:b/>
                <w:bCs/>
                <w:sz w:val="16"/>
                <w:szCs w:val="16"/>
                <w:lang w:val="es-MX"/>
              </w:rPr>
            </w:pPr>
            <w:r w:rsidRPr="008544CE">
              <w:rPr>
                <w:rFonts w:ascii="Codec Pro Light" w:hAnsi="Codec Pro Light"/>
                <w:b/>
                <w:sz w:val="16"/>
                <w:szCs w:val="16"/>
                <w:lang w:val="es-MX"/>
              </w:rPr>
              <w:t xml:space="preserve">Comprende las acciones de apoyo tendientes a mejorar los servicios de bachillerato general y tecnológico en las modalidades escolarizada, no escolarizado, mixto, a distancia y abierto, conforme a los programas de estudio establecidos en el plan y programas autorizados por la SEP, con el objeto de fortalecer la </w:t>
            </w:r>
            <w:r w:rsidRPr="008544CE">
              <w:rPr>
                <w:rFonts w:ascii="Codec Pro Light" w:hAnsi="Codec Pro Light"/>
                <w:b/>
                <w:sz w:val="16"/>
                <w:szCs w:val="16"/>
                <w:lang w:val="es-MX"/>
              </w:rPr>
              <w:lastRenderedPageBreak/>
              <w:t>formación, actualización, capacitación y profesionalización de docentes y administrativos en concordancia con las necesidades del proceso educativo.</w:t>
            </w:r>
          </w:p>
        </w:tc>
        <w:tc>
          <w:tcPr>
            <w:tcW w:w="1110" w:type="dxa"/>
            <w:vMerge/>
          </w:tcPr>
          <w:p w14:paraId="64284DED" w14:textId="77777777" w:rsidR="00150415" w:rsidRPr="008544CE" w:rsidRDefault="00150415" w:rsidP="00A03257">
            <w:pPr>
              <w:pStyle w:val="TableParagraph"/>
              <w:ind w:right="206"/>
              <w:jc w:val="center"/>
              <w:rPr>
                <w:rFonts w:ascii="Codec Pro Light" w:hAnsi="Codec Pro Light" w:cstheme="minorHAnsi"/>
                <w:b/>
                <w:bCs/>
                <w:sz w:val="16"/>
                <w:szCs w:val="16"/>
                <w:lang w:val="es-MX"/>
              </w:rPr>
            </w:pPr>
          </w:p>
        </w:tc>
        <w:tc>
          <w:tcPr>
            <w:tcW w:w="793" w:type="dxa"/>
            <w:vMerge/>
          </w:tcPr>
          <w:p w14:paraId="794259C8" w14:textId="77777777" w:rsidR="00150415" w:rsidRPr="008544CE" w:rsidRDefault="00150415" w:rsidP="00A03257">
            <w:pPr>
              <w:pStyle w:val="TableParagraph"/>
              <w:ind w:left="207"/>
              <w:rPr>
                <w:rFonts w:ascii="Codec Pro Light" w:hAnsi="Codec Pro Light" w:cstheme="minorHAnsi"/>
                <w:b/>
                <w:bCs/>
                <w:sz w:val="16"/>
                <w:szCs w:val="16"/>
                <w:lang w:val="es-MX"/>
              </w:rPr>
            </w:pPr>
          </w:p>
        </w:tc>
        <w:tc>
          <w:tcPr>
            <w:tcW w:w="0" w:type="auto"/>
            <w:vMerge/>
          </w:tcPr>
          <w:p w14:paraId="017B41F3" w14:textId="77777777" w:rsidR="00150415" w:rsidRPr="008544CE" w:rsidRDefault="00150415" w:rsidP="00A03257">
            <w:pPr>
              <w:pStyle w:val="TableParagraph"/>
              <w:ind w:left="179" w:right="114" w:hanging="36"/>
              <w:jc w:val="center"/>
              <w:rPr>
                <w:rFonts w:ascii="Codec Pro Light" w:hAnsi="Codec Pro Light"/>
                <w:b/>
                <w:bCs/>
                <w:sz w:val="16"/>
                <w:szCs w:val="16"/>
                <w:lang w:val="es-MX"/>
              </w:rPr>
            </w:pPr>
          </w:p>
        </w:tc>
      </w:tr>
    </w:tbl>
    <w:p w14:paraId="62BA3C51" w14:textId="77777777" w:rsidR="00BD6CC2" w:rsidRPr="003F75CF" w:rsidRDefault="00BD6CC2" w:rsidP="00471DD9">
      <w:pPr>
        <w:pStyle w:val="Sinespaciado"/>
        <w:ind w:left="862"/>
        <w:jc w:val="both"/>
        <w:rPr>
          <w:rFonts w:cstheme="minorHAnsi"/>
          <w:sz w:val="28"/>
          <w:szCs w:val="28"/>
        </w:rPr>
      </w:pPr>
    </w:p>
    <w:p w14:paraId="5172B21B" w14:textId="6B1A136D" w:rsidR="00D414BC" w:rsidRDefault="007D382A" w:rsidP="00D414BC">
      <w:pPr>
        <w:pStyle w:val="Sinespaciado"/>
        <w:numPr>
          <w:ilvl w:val="0"/>
          <w:numId w:val="1"/>
        </w:numPr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LOGROS</w:t>
      </w:r>
      <w:r w:rsidR="00EF731E">
        <w:rPr>
          <w:rFonts w:cstheme="minorHAnsi"/>
          <w:b/>
          <w:sz w:val="28"/>
          <w:szCs w:val="28"/>
        </w:rPr>
        <w:t xml:space="preserve"> </w:t>
      </w:r>
    </w:p>
    <w:p w14:paraId="511FD69B" w14:textId="77777777" w:rsidR="00281620" w:rsidRPr="0090532A" w:rsidRDefault="00281620" w:rsidP="00281620">
      <w:pPr>
        <w:pStyle w:val="Sinespaciado"/>
        <w:ind w:left="862"/>
        <w:jc w:val="both"/>
        <w:rPr>
          <w:rFonts w:cstheme="minorHAnsi"/>
          <w:b/>
          <w:sz w:val="28"/>
          <w:szCs w:val="28"/>
        </w:rPr>
      </w:pPr>
    </w:p>
    <w:p w14:paraId="79F3004E" w14:textId="75652132" w:rsidR="0090532A" w:rsidRPr="00F1108D" w:rsidRDefault="00150415" w:rsidP="0090532A">
      <w:pPr>
        <w:pStyle w:val="Sinespaciado"/>
        <w:jc w:val="both"/>
        <w:rPr>
          <w:rFonts w:ascii="Codec Pro Light" w:hAnsi="Codec Pro Light"/>
          <w:color w:val="000000" w:themeColor="text1"/>
          <w:sz w:val="24"/>
          <w:szCs w:val="24"/>
          <w:lang w:val="es-MX"/>
        </w:rPr>
      </w:pPr>
      <w:r w:rsidRPr="00F1108D">
        <w:rPr>
          <w:rFonts w:ascii="Codec Pro Light" w:hAnsi="Codec Pro Light"/>
          <w:color w:val="000000" w:themeColor="text1"/>
          <w:sz w:val="24"/>
          <w:szCs w:val="24"/>
          <w:lang w:val="es-MX"/>
        </w:rPr>
        <w:t>Con estas actividades, no solo se da cumplimiento a</w:t>
      </w:r>
      <w:r w:rsidR="00F1108D" w:rsidRPr="00F1108D">
        <w:rPr>
          <w:rFonts w:ascii="Codec Pro Light" w:hAnsi="Codec Pro Light"/>
          <w:color w:val="000000" w:themeColor="text1"/>
          <w:sz w:val="24"/>
          <w:szCs w:val="24"/>
          <w:lang w:val="es-MX"/>
        </w:rPr>
        <w:t>l artículo 134 constitucional, a la Ley de Planeación de Estado de México y Municipios y su Reglamento, a los “Lineamientos Generales para la Evaluación de los Programas Presupuestarios Municipales,” vigentes</w:t>
      </w:r>
      <w:r w:rsidR="00F1108D">
        <w:rPr>
          <w:rFonts w:ascii="Codec Pro Light" w:hAnsi="Codec Pro Light"/>
          <w:color w:val="000000" w:themeColor="text1"/>
          <w:sz w:val="24"/>
          <w:szCs w:val="24"/>
          <w:lang w:val="es-MX"/>
        </w:rPr>
        <w:t xml:space="preserve">, a </w:t>
      </w:r>
      <w:r w:rsidRPr="00F1108D">
        <w:rPr>
          <w:rFonts w:ascii="Codec Pro Light" w:hAnsi="Codec Pro Light"/>
          <w:color w:val="000000" w:themeColor="text1"/>
          <w:sz w:val="24"/>
          <w:szCs w:val="24"/>
          <w:lang w:val="es-MX"/>
        </w:rPr>
        <w:t xml:space="preserve">los preceptos del Presupuesto basado en Resultados, sino que </w:t>
      </w:r>
      <w:r w:rsidR="00F1108D">
        <w:rPr>
          <w:rFonts w:ascii="Codec Pro Light" w:hAnsi="Codec Pro Light"/>
          <w:color w:val="000000" w:themeColor="text1"/>
          <w:sz w:val="24"/>
          <w:szCs w:val="24"/>
          <w:lang w:val="es-MX"/>
        </w:rPr>
        <w:t xml:space="preserve">a la vez, </w:t>
      </w:r>
      <w:r w:rsidRPr="00F1108D">
        <w:rPr>
          <w:rFonts w:ascii="Codec Pro Light" w:hAnsi="Codec Pro Light"/>
          <w:color w:val="000000" w:themeColor="text1"/>
          <w:sz w:val="24"/>
          <w:szCs w:val="24"/>
          <w:lang w:val="es-MX"/>
        </w:rPr>
        <w:t xml:space="preserve">se trata de un ejercicio de </w:t>
      </w:r>
      <w:r w:rsidR="00F1108D">
        <w:rPr>
          <w:rFonts w:ascii="Codec Pro Light" w:hAnsi="Codec Pro Light"/>
          <w:color w:val="000000" w:themeColor="text1"/>
          <w:sz w:val="24"/>
          <w:szCs w:val="24"/>
          <w:lang w:val="es-MX"/>
        </w:rPr>
        <w:t xml:space="preserve">transparencia, </w:t>
      </w:r>
      <w:r w:rsidRPr="00F1108D">
        <w:rPr>
          <w:rFonts w:ascii="Codec Pro Light" w:hAnsi="Codec Pro Light"/>
          <w:color w:val="000000" w:themeColor="text1"/>
          <w:sz w:val="24"/>
          <w:szCs w:val="24"/>
          <w:lang w:val="es-MX"/>
        </w:rPr>
        <w:t>rendición de cuentas y de mejora continua en la asignación y uso de los recursos públicos</w:t>
      </w:r>
      <w:r w:rsidR="00F1108D">
        <w:rPr>
          <w:rFonts w:ascii="Codec Pro Light" w:hAnsi="Codec Pro Light"/>
          <w:color w:val="000000" w:themeColor="text1"/>
          <w:sz w:val="24"/>
          <w:szCs w:val="24"/>
          <w:lang w:val="es-MX"/>
        </w:rPr>
        <w:t>, al detectase las áreas de oportunidad y establecer aspectos susceptibles de mejora en las Dependencias evaluadas.</w:t>
      </w:r>
      <w:r w:rsidRPr="00F1108D">
        <w:rPr>
          <w:rFonts w:ascii="Codec Pro Light" w:hAnsi="Codec Pro Light"/>
          <w:color w:val="000000" w:themeColor="text1"/>
          <w:sz w:val="24"/>
          <w:szCs w:val="24"/>
          <w:lang w:val="es-MX"/>
        </w:rPr>
        <w:t>.</w:t>
      </w:r>
    </w:p>
    <w:p w14:paraId="41301078" w14:textId="6BF4AEB9" w:rsidR="0090532A" w:rsidRPr="00F1108D" w:rsidRDefault="0090532A" w:rsidP="0090532A">
      <w:pPr>
        <w:pStyle w:val="Sinespaciado"/>
        <w:jc w:val="both"/>
        <w:rPr>
          <w:rFonts w:ascii="Codec Pro Light" w:hAnsi="Codec Pro Light"/>
          <w:color w:val="000000" w:themeColor="text1"/>
          <w:sz w:val="24"/>
          <w:szCs w:val="24"/>
          <w:lang w:val="es-MX"/>
        </w:rPr>
      </w:pPr>
    </w:p>
    <w:p w14:paraId="24DFD4F6" w14:textId="77777777" w:rsidR="0090532A" w:rsidRPr="00F1108D" w:rsidRDefault="0090532A" w:rsidP="0090532A">
      <w:pPr>
        <w:pStyle w:val="Sinespaciado"/>
        <w:jc w:val="both"/>
        <w:rPr>
          <w:rFonts w:ascii="Codec Pro Light" w:hAnsi="Codec Pro Light"/>
          <w:color w:val="000000" w:themeColor="text1"/>
          <w:sz w:val="24"/>
          <w:szCs w:val="24"/>
          <w:lang w:val="es-MX"/>
        </w:rPr>
      </w:pPr>
    </w:p>
    <w:p w14:paraId="7014FBA1" w14:textId="675286B3" w:rsidR="0090532A" w:rsidRDefault="0090532A" w:rsidP="00D414BC">
      <w:pPr>
        <w:pStyle w:val="Sinespaciado"/>
        <w:numPr>
          <w:ilvl w:val="0"/>
          <w:numId w:val="1"/>
        </w:numPr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DOCUMENTACIÓN QUE SUSTENTE LOS LOGROS</w:t>
      </w:r>
      <w:r w:rsidR="00885778">
        <w:rPr>
          <w:rFonts w:cstheme="minorHAnsi"/>
          <w:b/>
          <w:sz w:val="28"/>
          <w:szCs w:val="28"/>
        </w:rPr>
        <w:t xml:space="preserve"> ALCANZADOS</w:t>
      </w:r>
      <w:r>
        <w:rPr>
          <w:rFonts w:cstheme="minorHAnsi"/>
          <w:b/>
          <w:sz w:val="28"/>
          <w:szCs w:val="28"/>
        </w:rPr>
        <w:t xml:space="preserve">. </w:t>
      </w:r>
    </w:p>
    <w:p w14:paraId="614C3A00" w14:textId="6CD18743" w:rsidR="00EF731E" w:rsidRPr="003F75CF" w:rsidRDefault="00EF731E" w:rsidP="00F1108D">
      <w:pPr>
        <w:pStyle w:val="Sinespaciado"/>
        <w:jc w:val="both"/>
        <w:rPr>
          <w:rFonts w:cstheme="minorHAnsi"/>
          <w:b/>
          <w:sz w:val="28"/>
          <w:szCs w:val="28"/>
        </w:rPr>
      </w:pPr>
    </w:p>
    <w:p w14:paraId="71510004" w14:textId="1F8759AC" w:rsidR="00F1108D" w:rsidRDefault="00C85EEB" w:rsidP="00621C2B">
      <w:pPr>
        <w:pStyle w:val="Sinespaciado"/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Se anexan 3 archivos en </w:t>
      </w:r>
      <w:proofErr w:type="spellStart"/>
      <w:r>
        <w:rPr>
          <w:rFonts w:cstheme="minorHAnsi"/>
          <w:b/>
          <w:sz w:val="28"/>
          <w:szCs w:val="28"/>
        </w:rPr>
        <w:t>pdf</w:t>
      </w:r>
      <w:proofErr w:type="spellEnd"/>
      <w:r>
        <w:rPr>
          <w:rFonts w:cstheme="minorHAnsi"/>
          <w:b/>
          <w:sz w:val="28"/>
          <w:szCs w:val="28"/>
        </w:rPr>
        <w:t xml:space="preserve"> conteniendo los informes finales de resultados de los </w:t>
      </w:r>
      <w:proofErr w:type="spellStart"/>
      <w:r>
        <w:rPr>
          <w:rFonts w:cstheme="minorHAnsi"/>
          <w:b/>
          <w:sz w:val="28"/>
          <w:szCs w:val="28"/>
        </w:rPr>
        <w:t>PAE´s</w:t>
      </w:r>
      <w:proofErr w:type="spellEnd"/>
      <w:r>
        <w:rPr>
          <w:rFonts w:cstheme="minorHAnsi"/>
          <w:b/>
          <w:sz w:val="28"/>
          <w:szCs w:val="28"/>
        </w:rPr>
        <w:t xml:space="preserve"> </w:t>
      </w:r>
      <w:r w:rsidR="00475FD7">
        <w:rPr>
          <w:rFonts w:cstheme="minorHAnsi"/>
          <w:b/>
          <w:sz w:val="28"/>
          <w:szCs w:val="28"/>
        </w:rPr>
        <w:t>2022</w:t>
      </w:r>
      <w:r>
        <w:rPr>
          <w:rFonts w:cstheme="minorHAnsi"/>
          <w:b/>
          <w:sz w:val="28"/>
          <w:szCs w:val="28"/>
        </w:rPr>
        <w:t xml:space="preserve">, </w:t>
      </w:r>
      <w:r w:rsidR="00475FD7">
        <w:rPr>
          <w:rFonts w:cstheme="minorHAnsi"/>
          <w:b/>
          <w:sz w:val="28"/>
          <w:szCs w:val="28"/>
        </w:rPr>
        <w:t>2023</w:t>
      </w:r>
      <w:r>
        <w:rPr>
          <w:rFonts w:cstheme="minorHAnsi"/>
          <w:b/>
          <w:sz w:val="28"/>
          <w:szCs w:val="28"/>
        </w:rPr>
        <w:t xml:space="preserve"> y </w:t>
      </w:r>
      <w:r w:rsidR="00475FD7">
        <w:rPr>
          <w:rFonts w:cstheme="minorHAnsi"/>
          <w:b/>
          <w:sz w:val="28"/>
          <w:szCs w:val="28"/>
        </w:rPr>
        <w:t>2024</w:t>
      </w:r>
      <w:r>
        <w:rPr>
          <w:rFonts w:cstheme="minorHAnsi"/>
          <w:b/>
          <w:sz w:val="28"/>
          <w:szCs w:val="28"/>
        </w:rPr>
        <w:t>.</w:t>
      </w:r>
    </w:p>
    <w:sectPr w:rsidR="00F1108D" w:rsidSect="00471DD9">
      <w:headerReference w:type="default" r:id="rId8"/>
      <w:pgSz w:w="12240" w:h="15840"/>
      <w:pgMar w:top="3119" w:right="1701" w:bottom="1417" w:left="1701" w:header="708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62FA09" w14:textId="77777777" w:rsidR="00AA05F9" w:rsidRDefault="00AA05F9">
      <w:r>
        <w:separator/>
      </w:r>
    </w:p>
  </w:endnote>
  <w:endnote w:type="continuationSeparator" w:id="0">
    <w:p w14:paraId="0AD7A313" w14:textId="77777777" w:rsidR="00AA05F9" w:rsidRDefault="00AA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dec Pro Light">
    <w:altName w:val="Times New Roman"/>
    <w:panose1 w:val="00000300000000000000"/>
    <w:charset w:val="00"/>
    <w:family w:val="auto"/>
    <w:pitch w:val="variable"/>
    <w:sig w:usb0="800002A7" w:usb1="4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E5E2EE" w14:textId="77777777" w:rsidR="00AA05F9" w:rsidRDefault="00AA05F9">
      <w:r>
        <w:separator/>
      </w:r>
    </w:p>
  </w:footnote>
  <w:footnote w:type="continuationSeparator" w:id="0">
    <w:p w14:paraId="539D4229" w14:textId="77777777" w:rsidR="00AA05F9" w:rsidRDefault="00AA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97D8A" w14:textId="77777777" w:rsidR="00FD297C" w:rsidRDefault="00FD297C" w:rsidP="00FD297C">
    <w:pPr>
      <w:pStyle w:val="Encabezado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2621D147" wp14:editId="7A6668D5">
          <wp:simplePos x="0" y="0"/>
          <wp:positionH relativeFrom="page">
            <wp:align>left</wp:align>
          </wp:positionH>
          <wp:positionV relativeFrom="paragraph">
            <wp:posOffset>-451485</wp:posOffset>
          </wp:positionV>
          <wp:extent cx="7791051" cy="10082536"/>
          <wp:effectExtent l="0" t="0" r="635" b="0"/>
          <wp:wrapNone/>
          <wp:docPr id="2" name="0 Image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 Image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1051" cy="1008253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4C4A3CB8" w14:textId="2DFBAC30" w:rsidR="007E20B0" w:rsidRPr="00FD297C" w:rsidRDefault="007E20B0" w:rsidP="00FD297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0C6AED"/>
    <w:multiLevelType w:val="hybridMultilevel"/>
    <w:tmpl w:val="8EBE907E"/>
    <w:lvl w:ilvl="0" w:tplc="080A000F">
      <w:start w:val="1"/>
      <w:numFmt w:val="decimal"/>
      <w:lvlText w:val="%1."/>
      <w:lvlJc w:val="left"/>
      <w:pPr>
        <w:ind w:left="840" w:hanging="360"/>
      </w:pPr>
    </w:lvl>
    <w:lvl w:ilvl="1" w:tplc="080A0019" w:tentative="1">
      <w:start w:val="1"/>
      <w:numFmt w:val="lowerLetter"/>
      <w:lvlText w:val="%2."/>
      <w:lvlJc w:val="left"/>
      <w:pPr>
        <w:ind w:left="1560" w:hanging="360"/>
      </w:pPr>
    </w:lvl>
    <w:lvl w:ilvl="2" w:tplc="080A001B" w:tentative="1">
      <w:start w:val="1"/>
      <w:numFmt w:val="lowerRoman"/>
      <w:lvlText w:val="%3."/>
      <w:lvlJc w:val="right"/>
      <w:pPr>
        <w:ind w:left="2280" w:hanging="180"/>
      </w:pPr>
    </w:lvl>
    <w:lvl w:ilvl="3" w:tplc="080A000F" w:tentative="1">
      <w:start w:val="1"/>
      <w:numFmt w:val="decimal"/>
      <w:lvlText w:val="%4."/>
      <w:lvlJc w:val="left"/>
      <w:pPr>
        <w:ind w:left="3000" w:hanging="360"/>
      </w:pPr>
    </w:lvl>
    <w:lvl w:ilvl="4" w:tplc="080A0019" w:tentative="1">
      <w:start w:val="1"/>
      <w:numFmt w:val="lowerLetter"/>
      <w:lvlText w:val="%5."/>
      <w:lvlJc w:val="left"/>
      <w:pPr>
        <w:ind w:left="3720" w:hanging="360"/>
      </w:pPr>
    </w:lvl>
    <w:lvl w:ilvl="5" w:tplc="080A001B" w:tentative="1">
      <w:start w:val="1"/>
      <w:numFmt w:val="lowerRoman"/>
      <w:lvlText w:val="%6."/>
      <w:lvlJc w:val="right"/>
      <w:pPr>
        <w:ind w:left="4440" w:hanging="180"/>
      </w:pPr>
    </w:lvl>
    <w:lvl w:ilvl="6" w:tplc="080A000F" w:tentative="1">
      <w:start w:val="1"/>
      <w:numFmt w:val="decimal"/>
      <w:lvlText w:val="%7."/>
      <w:lvlJc w:val="left"/>
      <w:pPr>
        <w:ind w:left="5160" w:hanging="360"/>
      </w:pPr>
    </w:lvl>
    <w:lvl w:ilvl="7" w:tplc="080A0019" w:tentative="1">
      <w:start w:val="1"/>
      <w:numFmt w:val="lowerLetter"/>
      <w:lvlText w:val="%8."/>
      <w:lvlJc w:val="left"/>
      <w:pPr>
        <w:ind w:left="5880" w:hanging="360"/>
      </w:pPr>
    </w:lvl>
    <w:lvl w:ilvl="8" w:tplc="080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131B2629"/>
    <w:multiLevelType w:val="hybridMultilevel"/>
    <w:tmpl w:val="64C69A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A2C9B"/>
    <w:multiLevelType w:val="hybridMultilevel"/>
    <w:tmpl w:val="6E982438"/>
    <w:lvl w:ilvl="0" w:tplc="A2F070CA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5060892"/>
    <w:multiLevelType w:val="hybridMultilevel"/>
    <w:tmpl w:val="F5E4D7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E27207"/>
    <w:multiLevelType w:val="hybridMultilevel"/>
    <w:tmpl w:val="85C08FAC"/>
    <w:lvl w:ilvl="0" w:tplc="040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5" w15:restartNumberingAfterBreak="0">
    <w:nsid w:val="614B3609"/>
    <w:multiLevelType w:val="hybridMultilevel"/>
    <w:tmpl w:val="FCB2C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934338"/>
    <w:multiLevelType w:val="hybridMultilevel"/>
    <w:tmpl w:val="C270F474"/>
    <w:lvl w:ilvl="0" w:tplc="A3267698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80A0019">
      <w:start w:val="1"/>
      <w:numFmt w:val="lowerLetter"/>
      <w:lvlText w:val="%2."/>
      <w:lvlJc w:val="left"/>
      <w:pPr>
        <w:ind w:left="1222" w:hanging="360"/>
      </w:pPr>
    </w:lvl>
    <w:lvl w:ilvl="2" w:tplc="080A001B">
      <w:start w:val="1"/>
      <w:numFmt w:val="lowerRoman"/>
      <w:lvlText w:val="%3."/>
      <w:lvlJc w:val="right"/>
      <w:pPr>
        <w:ind w:left="1942" w:hanging="180"/>
      </w:pPr>
    </w:lvl>
    <w:lvl w:ilvl="3" w:tplc="080A000F" w:tentative="1">
      <w:start w:val="1"/>
      <w:numFmt w:val="decimal"/>
      <w:lvlText w:val="%4."/>
      <w:lvlJc w:val="left"/>
      <w:pPr>
        <w:ind w:left="2662" w:hanging="360"/>
      </w:pPr>
    </w:lvl>
    <w:lvl w:ilvl="4" w:tplc="080A0019" w:tentative="1">
      <w:start w:val="1"/>
      <w:numFmt w:val="lowerLetter"/>
      <w:lvlText w:val="%5."/>
      <w:lvlJc w:val="left"/>
      <w:pPr>
        <w:ind w:left="3382" w:hanging="360"/>
      </w:pPr>
    </w:lvl>
    <w:lvl w:ilvl="5" w:tplc="080A001B" w:tentative="1">
      <w:start w:val="1"/>
      <w:numFmt w:val="lowerRoman"/>
      <w:lvlText w:val="%6."/>
      <w:lvlJc w:val="right"/>
      <w:pPr>
        <w:ind w:left="4102" w:hanging="180"/>
      </w:pPr>
    </w:lvl>
    <w:lvl w:ilvl="6" w:tplc="080A000F" w:tentative="1">
      <w:start w:val="1"/>
      <w:numFmt w:val="decimal"/>
      <w:lvlText w:val="%7."/>
      <w:lvlJc w:val="left"/>
      <w:pPr>
        <w:ind w:left="4822" w:hanging="360"/>
      </w:pPr>
    </w:lvl>
    <w:lvl w:ilvl="7" w:tplc="080A0019" w:tentative="1">
      <w:start w:val="1"/>
      <w:numFmt w:val="lowerLetter"/>
      <w:lvlText w:val="%8."/>
      <w:lvlJc w:val="left"/>
      <w:pPr>
        <w:ind w:left="5542" w:hanging="360"/>
      </w:pPr>
    </w:lvl>
    <w:lvl w:ilvl="8" w:tplc="08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697F7172"/>
    <w:multiLevelType w:val="hybridMultilevel"/>
    <w:tmpl w:val="08B2D160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69A943E6"/>
    <w:multiLevelType w:val="hybridMultilevel"/>
    <w:tmpl w:val="A1188876"/>
    <w:lvl w:ilvl="0" w:tplc="80BE73F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B85EA9"/>
    <w:multiLevelType w:val="hybridMultilevel"/>
    <w:tmpl w:val="C3C02128"/>
    <w:lvl w:ilvl="0" w:tplc="3BFCC6EA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4E1957"/>
    <w:multiLevelType w:val="hybridMultilevel"/>
    <w:tmpl w:val="8D16F232"/>
    <w:lvl w:ilvl="0" w:tplc="040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1" w15:restartNumberingAfterBreak="0">
    <w:nsid w:val="7D381347"/>
    <w:multiLevelType w:val="hybridMultilevel"/>
    <w:tmpl w:val="368C286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0454747">
    <w:abstractNumId w:val="6"/>
  </w:num>
  <w:num w:numId="2" w16cid:durableId="93870158">
    <w:abstractNumId w:val="8"/>
  </w:num>
  <w:num w:numId="3" w16cid:durableId="1944919191">
    <w:abstractNumId w:val="2"/>
  </w:num>
  <w:num w:numId="4" w16cid:durableId="1378898460">
    <w:abstractNumId w:val="0"/>
  </w:num>
  <w:num w:numId="5" w16cid:durableId="1604340407">
    <w:abstractNumId w:val="5"/>
  </w:num>
  <w:num w:numId="6" w16cid:durableId="2033652559">
    <w:abstractNumId w:val="7"/>
  </w:num>
  <w:num w:numId="7" w16cid:durableId="1375812602">
    <w:abstractNumId w:val="10"/>
  </w:num>
  <w:num w:numId="8" w16cid:durableId="293563069">
    <w:abstractNumId w:val="4"/>
  </w:num>
  <w:num w:numId="9" w16cid:durableId="1800295706">
    <w:abstractNumId w:val="9"/>
  </w:num>
  <w:num w:numId="10" w16cid:durableId="664090665">
    <w:abstractNumId w:val="1"/>
  </w:num>
  <w:num w:numId="11" w16cid:durableId="1226184498">
    <w:abstractNumId w:val="3"/>
  </w:num>
  <w:num w:numId="12" w16cid:durableId="9437477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DD9"/>
    <w:rsid w:val="00045E8A"/>
    <w:rsid w:val="000732CE"/>
    <w:rsid w:val="000A369F"/>
    <w:rsid w:val="000D33CC"/>
    <w:rsid w:val="000E2C67"/>
    <w:rsid w:val="00132E01"/>
    <w:rsid w:val="00150415"/>
    <w:rsid w:val="00155485"/>
    <w:rsid w:val="00165894"/>
    <w:rsid w:val="001D31AF"/>
    <w:rsid w:val="0021052B"/>
    <w:rsid w:val="0022338D"/>
    <w:rsid w:val="00225874"/>
    <w:rsid w:val="00281620"/>
    <w:rsid w:val="0028270A"/>
    <w:rsid w:val="002A5975"/>
    <w:rsid w:val="002B7663"/>
    <w:rsid w:val="002C2488"/>
    <w:rsid w:val="002D0C6F"/>
    <w:rsid w:val="002E47B1"/>
    <w:rsid w:val="002F4591"/>
    <w:rsid w:val="00344FBB"/>
    <w:rsid w:val="00363FE7"/>
    <w:rsid w:val="00375A40"/>
    <w:rsid w:val="003858EC"/>
    <w:rsid w:val="003D26F0"/>
    <w:rsid w:val="003E7B60"/>
    <w:rsid w:val="003F75CF"/>
    <w:rsid w:val="00441B71"/>
    <w:rsid w:val="00463128"/>
    <w:rsid w:val="00471DD9"/>
    <w:rsid w:val="00475633"/>
    <w:rsid w:val="00475FD7"/>
    <w:rsid w:val="00495F6D"/>
    <w:rsid w:val="004B22F4"/>
    <w:rsid w:val="004B27AD"/>
    <w:rsid w:val="004B7DAD"/>
    <w:rsid w:val="004C2BDB"/>
    <w:rsid w:val="004D5125"/>
    <w:rsid w:val="004F4A6B"/>
    <w:rsid w:val="004F4E10"/>
    <w:rsid w:val="004F6243"/>
    <w:rsid w:val="00503122"/>
    <w:rsid w:val="00506129"/>
    <w:rsid w:val="00534082"/>
    <w:rsid w:val="00566492"/>
    <w:rsid w:val="00567ADA"/>
    <w:rsid w:val="00574E9B"/>
    <w:rsid w:val="005A2E50"/>
    <w:rsid w:val="005D0A95"/>
    <w:rsid w:val="005D1E99"/>
    <w:rsid w:val="005D3180"/>
    <w:rsid w:val="005E446F"/>
    <w:rsid w:val="006110BD"/>
    <w:rsid w:val="0061187D"/>
    <w:rsid w:val="006131DD"/>
    <w:rsid w:val="00621C2B"/>
    <w:rsid w:val="00642800"/>
    <w:rsid w:val="00645E8F"/>
    <w:rsid w:val="00652542"/>
    <w:rsid w:val="006D583D"/>
    <w:rsid w:val="006F43EA"/>
    <w:rsid w:val="00781E95"/>
    <w:rsid w:val="007C0193"/>
    <w:rsid w:val="007D382A"/>
    <w:rsid w:val="007D3AAC"/>
    <w:rsid w:val="007E20B0"/>
    <w:rsid w:val="00800EFA"/>
    <w:rsid w:val="00821540"/>
    <w:rsid w:val="00821677"/>
    <w:rsid w:val="008544CE"/>
    <w:rsid w:val="00870604"/>
    <w:rsid w:val="00882AE3"/>
    <w:rsid w:val="00885778"/>
    <w:rsid w:val="008922B3"/>
    <w:rsid w:val="008A48EE"/>
    <w:rsid w:val="008B6C99"/>
    <w:rsid w:val="008D22B1"/>
    <w:rsid w:val="0090532A"/>
    <w:rsid w:val="00912C34"/>
    <w:rsid w:val="00935CD6"/>
    <w:rsid w:val="009746B0"/>
    <w:rsid w:val="00977760"/>
    <w:rsid w:val="0099138E"/>
    <w:rsid w:val="009C7E93"/>
    <w:rsid w:val="009D7630"/>
    <w:rsid w:val="00A1778D"/>
    <w:rsid w:val="00A277BA"/>
    <w:rsid w:val="00A65BB7"/>
    <w:rsid w:val="00A7011F"/>
    <w:rsid w:val="00AA05F9"/>
    <w:rsid w:val="00AA505C"/>
    <w:rsid w:val="00AC57A6"/>
    <w:rsid w:val="00AC7629"/>
    <w:rsid w:val="00AC7EDD"/>
    <w:rsid w:val="00AF5B4B"/>
    <w:rsid w:val="00B13DC6"/>
    <w:rsid w:val="00B144BA"/>
    <w:rsid w:val="00B22255"/>
    <w:rsid w:val="00BD076D"/>
    <w:rsid w:val="00BD6CC2"/>
    <w:rsid w:val="00BE2A2D"/>
    <w:rsid w:val="00C31F3A"/>
    <w:rsid w:val="00C4014D"/>
    <w:rsid w:val="00C57DC7"/>
    <w:rsid w:val="00C81444"/>
    <w:rsid w:val="00C85EEB"/>
    <w:rsid w:val="00C9270C"/>
    <w:rsid w:val="00CA5464"/>
    <w:rsid w:val="00CC264E"/>
    <w:rsid w:val="00CE303C"/>
    <w:rsid w:val="00D01B39"/>
    <w:rsid w:val="00D05F24"/>
    <w:rsid w:val="00D414BC"/>
    <w:rsid w:val="00D45BB4"/>
    <w:rsid w:val="00D51348"/>
    <w:rsid w:val="00D5282C"/>
    <w:rsid w:val="00D53C9D"/>
    <w:rsid w:val="00D55479"/>
    <w:rsid w:val="00D61A80"/>
    <w:rsid w:val="00D85EBE"/>
    <w:rsid w:val="00D97C8B"/>
    <w:rsid w:val="00DB0D97"/>
    <w:rsid w:val="00E06339"/>
    <w:rsid w:val="00E20D69"/>
    <w:rsid w:val="00E70A29"/>
    <w:rsid w:val="00ED0CEF"/>
    <w:rsid w:val="00ED6B64"/>
    <w:rsid w:val="00EE636A"/>
    <w:rsid w:val="00EF731E"/>
    <w:rsid w:val="00F1108D"/>
    <w:rsid w:val="00F83518"/>
    <w:rsid w:val="00FB01CC"/>
    <w:rsid w:val="00FB4127"/>
    <w:rsid w:val="00FC5ABC"/>
    <w:rsid w:val="00FD297C"/>
    <w:rsid w:val="00FD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D2F4B"/>
  <w15:chartTrackingRefBased/>
  <w15:docId w15:val="{F718257C-579D-4FF6-A6B3-A92F146E0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1DD9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71DD9"/>
    <w:pPr>
      <w:keepNext/>
      <w:keepLines/>
      <w:widowControl/>
      <w:suppressAutoHyphens w:val="0"/>
      <w:autoSpaceDN/>
      <w:spacing w:before="40" w:line="276" w:lineRule="auto"/>
      <w:textAlignment w:val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471DD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Standard">
    <w:name w:val="Standard"/>
    <w:rsid w:val="00471DD9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</w:rPr>
  </w:style>
  <w:style w:type="paragraph" w:styleId="Encabezado">
    <w:name w:val="header"/>
    <w:basedOn w:val="Standard"/>
    <w:link w:val="EncabezadoCar"/>
    <w:rsid w:val="00471D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471DD9"/>
    <w:rPr>
      <w:rFonts w:ascii="Calibri" w:eastAsia="Calibri" w:hAnsi="Calibri" w:cs="Tahoma"/>
    </w:rPr>
  </w:style>
  <w:style w:type="table" w:styleId="Tablaconcuadrcula">
    <w:name w:val="Table Grid"/>
    <w:basedOn w:val="Tablanormal"/>
    <w:uiPriority w:val="59"/>
    <w:rsid w:val="00471D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demensaje">
    <w:name w:val="Message Header"/>
    <w:basedOn w:val="Normal"/>
    <w:link w:val="EncabezadodemensajeCar"/>
    <w:uiPriority w:val="99"/>
    <w:unhideWhenUsed/>
    <w:rsid w:val="00471DD9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 w:val="0"/>
      <w:autoSpaceDN/>
      <w:ind w:left="1134" w:hanging="1134"/>
      <w:textAlignment w:val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rsid w:val="00471DD9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Sinespaciado">
    <w:name w:val="No Spacing"/>
    <w:uiPriority w:val="1"/>
    <w:qFormat/>
    <w:rsid w:val="00471DD9"/>
    <w:pPr>
      <w:spacing w:after="0" w:line="240" w:lineRule="auto"/>
    </w:pPr>
    <w:rPr>
      <w:lang w:val="es-ES"/>
    </w:rPr>
  </w:style>
  <w:style w:type="paragraph" w:styleId="Prrafodelista">
    <w:name w:val="List Paragraph"/>
    <w:basedOn w:val="Normal"/>
    <w:uiPriority w:val="34"/>
    <w:qFormat/>
    <w:rsid w:val="00471DD9"/>
    <w:pPr>
      <w:widowControl/>
      <w:suppressAutoHyphens w:val="0"/>
      <w:autoSpaceDN/>
      <w:ind w:left="720"/>
      <w:contextualSpacing/>
      <w:textAlignment w:val="auto"/>
    </w:pPr>
    <w:rPr>
      <w:rFonts w:asciiTheme="minorHAnsi" w:eastAsiaTheme="minorEastAsia" w:hAnsiTheme="minorHAnsi" w:cstheme="minorBidi"/>
      <w:sz w:val="24"/>
      <w:szCs w:val="24"/>
      <w:lang w:val="es-ES_tradnl" w:eastAsia="es-ES"/>
    </w:rPr>
  </w:style>
  <w:style w:type="paragraph" w:customStyle="1" w:styleId="Default">
    <w:name w:val="Default"/>
    <w:link w:val="DefaultCar"/>
    <w:rsid w:val="00471DD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414B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14BC"/>
    <w:rPr>
      <w:rFonts w:ascii="Segoe UI" w:eastAsia="Calibri" w:hAnsi="Segoe UI" w:cs="Segoe UI"/>
      <w:sz w:val="18"/>
      <w:szCs w:val="18"/>
    </w:rPr>
  </w:style>
  <w:style w:type="paragraph" w:styleId="Piedepgina">
    <w:name w:val="footer"/>
    <w:basedOn w:val="Normal"/>
    <w:link w:val="PiedepginaCar"/>
    <w:uiPriority w:val="99"/>
    <w:unhideWhenUsed/>
    <w:rsid w:val="00FD297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297C"/>
    <w:rPr>
      <w:rFonts w:ascii="Calibri" w:eastAsia="Calibri" w:hAnsi="Calibri" w:cs="Tahoma"/>
    </w:rPr>
  </w:style>
  <w:style w:type="character" w:customStyle="1" w:styleId="DefaultCar">
    <w:name w:val="Default Car"/>
    <w:basedOn w:val="Fuentedeprrafopredeter"/>
    <w:link w:val="Default"/>
    <w:rsid w:val="00AF5B4B"/>
    <w:rPr>
      <w:rFonts w:ascii="Arial" w:hAnsi="Arial" w:cs="Arial"/>
      <w:color w:val="000000"/>
      <w:sz w:val="24"/>
      <w:szCs w:val="24"/>
    </w:rPr>
  </w:style>
  <w:style w:type="table" w:styleId="Tablaconcuadrcula4-nfasis5">
    <w:name w:val="Grid Table 4 Accent 5"/>
    <w:basedOn w:val="Tablanormal"/>
    <w:uiPriority w:val="49"/>
    <w:rsid w:val="00150415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Normal">
    <w:name w:val="Table Normal"/>
    <w:uiPriority w:val="2"/>
    <w:semiHidden/>
    <w:unhideWhenUsed/>
    <w:qFormat/>
    <w:rsid w:val="0015041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150415"/>
    <w:pPr>
      <w:suppressAutoHyphens w:val="0"/>
      <w:autoSpaceDE w:val="0"/>
      <w:textAlignment w:val="auto"/>
    </w:pPr>
    <w:rPr>
      <w:rFonts w:cs="Calibri"/>
      <w:lang w:val="es-ES" w:eastAsia="es-ES" w:bidi="es-ES"/>
    </w:rPr>
  </w:style>
  <w:style w:type="character" w:styleId="Hipervnculo">
    <w:name w:val="Hyperlink"/>
    <w:basedOn w:val="Fuentedeprrafopredeter"/>
    <w:uiPriority w:val="99"/>
    <w:unhideWhenUsed/>
    <w:rsid w:val="00F1108D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F1108D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A7011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BBB6F-BD6A-4B51-B65F-885C8B18F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1297</Words>
  <Characters>7138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Adquisiciones</dc:creator>
  <cp:keywords/>
  <dc:description/>
  <cp:lastModifiedBy>Iliana Grisel García Vilchis</cp:lastModifiedBy>
  <cp:revision>4</cp:revision>
  <cp:lastPrinted>2024-09-20T18:34:00Z</cp:lastPrinted>
  <dcterms:created xsi:type="dcterms:W3CDTF">2024-10-07T16:12:00Z</dcterms:created>
  <dcterms:modified xsi:type="dcterms:W3CDTF">2024-10-07T16:28:00Z</dcterms:modified>
</cp:coreProperties>
</file>